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A81EF" w14:textId="3A17EC50" w:rsidR="00BF2473" w:rsidRDefault="00BF2473"/>
    <w:tbl>
      <w:tblPr>
        <w:tblpPr w:leftFromText="180" w:rightFromText="180" w:vertAnchor="page" w:horzAnchor="margin" w:tblpY="397"/>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5"/>
        <w:gridCol w:w="3527"/>
      </w:tblGrid>
      <w:tr w:rsidR="0011307B" w:rsidRPr="00BC1C66" w14:paraId="5A0403EA" w14:textId="77777777" w:rsidTr="00BF2473">
        <w:trPr>
          <w:cantSplit/>
          <w:trHeight w:val="1387"/>
        </w:trPr>
        <w:tc>
          <w:tcPr>
            <w:tcW w:w="7645" w:type="dxa"/>
            <w:vAlign w:val="center"/>
          </w:tcPr>
          <w:p w14:paraId="20EE0C40" w14:textId="702AA258" w:rsidR="0011307B" w:rsidRPr="00BC1C66" w:rsidRDefault="00F22056" w:rsidP="007928E7">
            <w:pPr>
              <w:pStyle w:val="Heading2"/>
              <w:rPr>
                <w:sz w:val="16"/>
                <w:szCs w:val="16"/>
              </w:rPr>
            </w:pPr>
            <w:r>
              <w:rPr>
                <w:noProof/>
                <w:sz w:val="16"/>
                <w:szCs w:val="16"/>
              </w:rPr>
              <w:drawing>
                <wp:inline distT="0" distB="0" distL="0" distR="0" wp14:anchorId="3DC5B3D7" wp14:editId="64911CC4">
                  <wp:extent cx="4562475" cy="876300"/>
                  <wp:effectExtent l="0" t="0" r="9525" b="0"/>
                  <wp:docPr id="1" name="Picture 1" descr="http://portal3.pwcs.edu:7779/pls/portal/url/ITEM/ED264C75E9AA4E69A8033B44E9460A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al3.pwcs.edu:7779/pls/portal/url/ITEM/ED264C75E9AA4E69A8033B44E9460AC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2475" cy="876300"/>
                          </a:xfrm>
                          <a:prstGeom prst="rect">
                            <a:avLst/>
                          </a:prstGeom>
                          <a:noFill/>
                          <a:ln>
                            <a:noFill/>
                          </a:ln>
                        </pic:spPr>
                      </pic:pic>
                    </a:graphicData>
                  </a:graphic>
                </wp:inline>
              </w:drawing>
            </w:r>
          </w:p>
          <w:p w14:paraId="6758B15D" w14:textId="77777777" w:rsidR="0011307B" w:rsidRPr="00BC1C66" w:rsidRDefault="0011307B" w:rsidP="007928E7">
            <w:pPr>
              <w:pStyle w:val="Heading2"/>
              <w:jc w:val="left"/>
              <w:rPr>
                <w:rFonts w:ascii="Footlight MT Light" w:hAnsi="Footlight MT Light"/>
                <w:b/>
                <w:bCs/>
                <w:sz w:val="12"/>
                <w:szCs w:val="12"/>
              </w:rPr>
            </w:pPr>
          </w:p>
        </w:tc>
        <w:tc>
          <w:tcPr>
            <w:tcW w:w="3527" w:type="dxa"/>
            <w:vAlign w:val="center"/>
          </w:tcPr>
          <w:p w14:paraId="56895BDD" w14:textId="4F9BCB62" w:rsidR="00BF2473" w:rsidRDefault="007C6AED" w:rsidP="000153D3">
            <w:pPr>
              <w:jc w:val="center"/>
              <w:rPr>
                <w:rFonts w:ascii="Footlight MT Light" w:hAnsi="Footlight MT Light"/>
                <w:b/>
                <w:bCs/>
                <w:sz w:val="28"/>
                <w:szCs w:val="28"/>
              </w:rPr>
            </w:pPr>
            <w:r>
              <w:rPr>
                <w:rFonts w:ascii="Footlight MT Light" w:hAnsi="Footlight MT Light"/>
                <w:b/>
                <w:bCs/>
                <w:sz w:val="28"/>
                <w:szCs w:val="28"/>
              </w:rPr>
              <w:t>8</w:t>
            </w:r>
            <w:r w:rsidR="00BF2473" w:rsidRPr="00BF2473">
              <w:rPr>
                <w:rFonts w:ascii="Footlight MT Light" w:hAnsi="Footlight MT Light"/>
                <w:b/>
                <w:bCs/>
                <w:sz w:val="28"/>
                <w:szCs w:val="28"/>
                <w:vertAlign w:val="superscript"/>
              </w:rPr>
              <w:t>th</w:t>
            </w:r>
            <w:r w:rsidR="00BF2473">
              <w:rPr>
                <w:rFonts w:ascii="Footlight MT Light" w:hAnsi="Footlight MT Light"/>
                <w:b/>
                <w:bCs/>
                <w:sz w:val="28"/>
                <w:szCs w:val="28"/>
              </w:rPr>
              <w:t xml:space="preserve"> Grade </w:t>
            </w:r>
          </w:p>
          <w:p w14:paraId="1C0AB7CA" w14:textId="2340DF1E" w:rsidR="00BF2473" w:rsidRDefault="007C6AED" w:rsidP="007928E7">
            <w:pPr>
              <w:jc w:val="center"/>
              <w:rPr>
                <w:rFonts w:ascii="Footlight MT Light" w:hAnsi="Footlight MT Light"/>
                <w:b/>
                <w:bCs/>
                <w:sz w:val="28"/>
                <w:szCs w:val="28"/>
              </w:rPr>
            </w:pPr>
            <w:r>
              <w:rPr>
                <w:rFonts w:ascii="Footlight MT Light" w:hAnsi="Footlight MT Light"/>
                <w:b/>
                <w:bCs/>
                <w:sz w:val="28"/>
                <w:szCs w:val="28"/>
              </w:rPr>
              <w:t xml:space="preserve">Civics and Economics Pacing Guide </w:t>
            </w:r>
          </w:p>
          <w:p w14:paraId="1F5B8364" w14:textId="2B4BF535" w:rsidR="0011307B" w:rsidRDefault="0011307B" w:rsidP="007928E7">
            <w:pPr>
              <w:jc w:val="center"/>
              <w:rPr>
                <w:rFonts w:ascii="Footlight MT Light" w:hAnsi="Footlight MT Light"/>
                <w:b/>
                <w:bCs/>
                <w:sz w:val="28"/>
                <w:szCs w:val="28"/>
              </w:rPr>
            </w:pPr>
            <w:r w:rsidRPr="00582D99">
              <w:rPr>
                <w:rFonts w:ascii="Footlight MT Light" w:hAnsi="Footlight MT Light"/>
                <w:b/>
                <w:bCs/>
                <w:sz w:val="28"/>
                <w:szCs w:val="28"/>
              </w:rPr>
              <w:t>Suggested Pacing Guide</w:t>
            </w:r>
          </w:p>
          <w:p w14:paraId="14CC4A07" w14:textId="50BA98BC" w:rsidR="003C7113" w:rsidRPr="00582D99" w:rsidRDefault="00855FAD" w:rsidP="007928E7">
            <w:pPr>
              <w:jc w:val="center"/>
              <w:rPr>
                <w:rFonts w:ascii="Footlight MT Light" w:hAnsi="Footlight MT Light"/>
                <w:b/>
                <w:bCs/>
                <w:sz w:val="28"/>
                <w:szCs w:val="28"/>
              </w:rPr>
            </w:pPr>
            <w:r>
              <w:rPr>
                <w:rFonts w:ascii="Footlight MT Light" w:hAnsi="Footlight MT Light"/>
                <w:b/>
                <w:bCs/>
                <w:sz w:val="28"/>
                <w:szCs w:val="28"/>
              </w:rPr>
              <w:t>202</w:t>
            </w:r>
            <w:r w:rsidR="001C5932">
              <w:rPr>
                <w:rFonts w:ascii="Footlight MT Light" w:hAnsi="Footlight MT Light"/>
                <w:b/>
                <w:bCs/>
                <w:sz w:val="28"/>
                <w:szCs w:val="28"/>
              </w:rPr>
              <w:t>2</w:t>
            </w:r>
            <w:r>
              <w:rPr>
                <w:rFonts w:ascii="Footlight MT Light" w:hAnsi="Footlight MT Light"/>
                <w:b/>
                <w:bCs/>
                <w:sz w:val="28"/>
                <w:szCs w:val="28"/>
              </w:rPr>
              <w:t>-202</w:t>
            </w:r>
            <w:r w:rsidR="001C5932">
              <w:rPr>
                <w:rFonts w:ascii="Footlight MT Light" w:hAnsi="Footlight MT Light"/>
                <w:b/>
                <w:bCs/>
                <w:sz w:val="28"/>
                <w:szCs w:val="28"/>
              </w:rPr>
              <w:t>3</w:t>
            </w:r>
          </w:p>
          <w:p w14:paraId="7C40B8F2" w14:textId="77777777" w:rsidR="0011307B" w:rsidRPr="00BC1C66" w:rsidRDefault="0011307B" w:rsidP="00674CC9">
            <w:pPr>
              <w:jc w:val="center"/>
              <w:rPr>
                <w:rFonts w:ascii="Footlight MT Light" w:hAnsi="Footlight MT Light"/>
                <w:b/>
                <w:bCs/>
                <w:sz w:val="28"/>
                <w:szCs w:val="28"/>
              </w:rPr>
            </w:pPr>
          </w:p>
        </w:tc>
      </w:tr>
      <w:tr w:rsidR="007C6AED" w:rsidRPr="00BC1C66" w14:paraId="15D57EFF" w14:textId="77777777" w:rsidTr="007C6AED">
        <w:trPr>
          <w:cantSplit/>
          <w:trHeight w:val="539"/>
        </w:trPr>
        <w:tc>
          <w:tcPr>
            <w:tcW w:w="11172" w:type="dxa"/>
            <w:gridSpan w:val="2"/>
          </w:tcPr>
          <w:p w14:paraId="5EE86E1F" w14:textId="4B9B7919" w:rsidR="007C6AED" w:rsidRDefault="007C6AED" w:rsidP="007C6AED">
            <w:pPr>
              <w:jc w:val="center"/>
              <w:rPr>
                <w:rFonts w:ascii="Footlight MT Light" w:hAnsi="Footlight MT Light"/>
                <w:b/>
                <w:bCs/>
                <w:sz w:val="28"/>
                <w:szCs w:val="28"/>
              </w:rPr>
            </w:pPr>
            <w:r w:rsidRPr="003B34D8">
              <w:rPr>
                <w:rFonts w:cs="Tahoma"/>
                <w:sz w:val="13"/>
                <w:szCs w:val="13"/>
              </w:rPr>
              <w:t xml:space="preserve">The instructional pace is suggested by the PWCS Office of </w:t>
            </w:r>
            <w:r w:rsidR="00DD2093">
              <w:rPr>
                <w:rFonts w:cs="Tahoma"/>
                <w:sz w:val="13"/>
                <w:szCs w:val="13"/>
              </w:rPr>
              <w:t>Teaching and</w:t>
            </w:r>
            <w:r w:rsidRPr="003B34D8">
              <w:rPr>
                <w:rFonts w:cs="Tahoma"/>
                <w:sz w:val="13"/>
                <w:szCs w:val="13"/>
              </w:rPr>
              <w:t xml:space="preserve"> Learning. Careful attention to the pacing of instruction ensures students are taught the required social studies curriculum with sufficient opportunity for studying the objectives in proportion to the emphasis given to those objectives on the Standards of Learning (SOL) Test.  Units are in bold type followed by the standards taught in the unit.  Color coding is used to show the relationship of instructional time suggested for a given unit in proportion to its weight or emphasis on the SOL Tests.</w:t>
            </w:r>
          </w:p>
        </w:tc>
      </w:tr>
    </w:tbl>
    <w:p w14:paraId="67170657" w14:textId="77777777" w:rsidR="008341DE" w:rsidRPr="008341DE" w:rsidRDefault="008341DE" w:rsidP="008341DE">
      <w:pPr>
        <w:rPr>
          <w:vanish/>
        </w:rPr>
      </w:pPr>
    </w:p>
    <w:tbl>
      <w:tblPr>
        <w:tblpPr w:leftFromText="180" w:rightFromText="180" w:vertAnchor="text" w:horzAnchor="margin" w:tblpY="21"/>
        <w:tblW w:w="1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6"/>
        <w:gridCol w:w="2979"/>
        <w:gridCol w:w="2803"/>
        <w:gridCol w:w="2717"/>
      </w:tblGrid>
      <w:tr w:rsidR="007C6AED" w:rsidRPr="001F276D" w14:paraId="33542A99" w14:textId="77777777" w:rsidTr="00DD2093">
        <w:trPr>
          <w:trHeight w:val="76"/>
        </w:trPr>
        <w:tc>
          <w:tcPr>
            <w:tcW w:w="2536" w:type="dxa"/>
            <w:tcBorders>
              <w:bottom w:val="single" w:sz="4" w:space="0" w:color="auto"/>
            </w:tcBorders>
            <w:shd w:val="clear" w:color="auto" w:fill="auto"/>
            <w:vAlign w:val="center"/>
          </w:tcPr>
          <w:p w14:paraId="7BFB2D28" w14:textId="77777777" w:rsidR="007C6AED" w:rsidRPr="00BC1C66" w:rsidRDefault="007C6AED" w:rsidP="007C6AED">
            <w:pPr>
              <w:jc w:val="center"/>
              <w:rPr>
                <w:rFonts w:cs="Tahoma"/>
                <w:b/>
                <w:sz w:val="16"/>
                <w:szCs w:val="16"/>
              </w:rPr>
            </w:pPr>
            <w:r w:rsidRPr="00BC1C66">
              <w:rPr>
                <w:rFonts w:cs="Tahoma"/>
                <w:b/>
                <w:sz w:val="16"/>
                <w:szCs w:val="16"/>
              </w:rPr>
              <w:t>FIRST QUARTER (</w:t>
            </w:r>
            <w:r>
              <w:rPr>
                <w:rFonts w:cs="Tahoma"/>
                <w:b/>
                <w:sz w:val="16"/>
                <w:szCs w:val="16"/>
              </w:rPr>
              <w:t>44</w:t>
            </w:r>
            <w:r w:rsidRPr="00BC1C66">
              <w:rPr>
                <w:rFonts w:cs="Tahoma"/>
                <w:b/>
                <w:sz w:val="16"/>
                <w:szCs w:val="16"/>
              </w:rPr>
              <w:t>)</w:t>
            </w:r>
          </w:p>
        </w:tc>
        <w:tc>
          <w:tcPr>
            <w:tcW w:w="2979" w:type="dxa"/>
            <w:shd w:val="clear" w:color="auto" w:fill="auto"/>
            <w:vAlign w:val="center"/>
          </w:tcPr>
          <w:p w14:paraId="6E00514A" w14:textId="77777777" w:rsidR="007C6AED" w:rsidRPr="00BC1C66" w:rsidRDefault="007C6AED" w:rsidP="007C6AED">
            <w:pPr>
              <w:jc w:val="center"/>
              <w:rPr>
                <w:rFonts w:cs="Tahoma"/>
                <w:b/>
                <w:sz w:val="16"/>
                <w:szCs w:val="16"/>
              </w:rPr>
            </w:pPr>
            <w:r w:rsidRPr="00BC1C66">
              <w:rPr>
                <w:rFonts w:cs="Tahoma"/>
                <w:b/>
                <w:sz w:val="16"/>
                <w:szCs w:val="16"/>
              </w:rPr>
              <w:t>SECOND QUARTER (</w:t>
            </w:r>
            <w:r>
              <w:rPr>
                <w:rFonts w:cs="Tahoma"/>
                <w:b/>
                <w:sz w:val="16"/>
                <w:szCs w:val="16"/>
              </w:rPr>
              <w:t>47</w:t>
            </w:r>
            <w:r w:rsidRPr="00BC1C66">
              <w:rPr>
                <w:rFonts w:cs="Tahoma"/>
                <w:b/>
                <w:sz w:val="16"/>
                <w:szCs w:val="16"/>
              </w:rPr>
              <w:t>)</w:t>
            </w:r>
          </w:p>
        </w:tc>
        <w:tc>
          <w:tcPr>
            <w:tcW w:w="2803" w:type="dxa"/>
            <w:tcBorders>
              <w:bottom w:val="single" w:sz="4" w:space="0" w:color="auto"/>
            </w:tcBorders>
            <w:shd w:val="clear" w:color="auto" w:fill="auto"/>
            <w:vAlign w:val="center"/>
          </w:tcPr>
          <w:p w14:paraId="1D3B642B" w14:textId="77777777" w:rsidR="007C6AED" w:rsidRPr="00BC1C66" w:rsidRDefault="007C6AED" w:rsidP="007C6AED">
            <w:pPr>
              <w:jc w:val="center"/>
              <w:rPr>
                <w:rFonts w:cs="Tahoma"/>
                <w:b/>
                <w:sz w:val="16"/>
                <w:szCs w:val="16"/>
              </w:rPr>
            </w:pPr>
            <w:r w:rsidRPr="00BC1C66">
              <w:rPr>
                <w:rFonts w:cs="Tahoma"/>
                <w:b/>
                <w:sz w:val="16"/>
                <w:szCs w:val="16"/>
              </w:rPr>
              <w:t>THIRD QUARTER (4</w:t>
            </w:r>
            <w:r>
              <w:rPr>
                <w:rFonts w:cs="Tahoma"/>
                <w:b/>
                <w:sz w:val="16"/>
                <w:szCs w:val="16"/>
              </w:rPr>
              <w:t>3</w:t>
            </w:r>
            <w:r w:rsidRPr="00BC1C66">
              <w:rPr>
                <w:rFonts w:cs="Tahoma"/>
                <w:b/>
                <w:sz w:val="16"/>
                <w:szCs w:val="16"/>
              </w:rPr>
              <w:t>)</w:t>
            </w:r>
          </w:p>
        </w:tc>
        <w:tc>
          <w:tcPr>
            <w:tcW w:w="2717" w:type="dxa"/>
            <w:tcBorders>
              <w:bottom w:val="single" w:sz="4" w:space="0" w:color="auto"/>
            </w:tcBorders>
            <w:shd w:val="clear" w:color="auto" w:fill="auto"/>
            <w:vAlign w:val="center"/>
          </w:tcPr>
          <w:p w14:paraId="0A7E88D6" w14:textId="77777777" w:rsidR="007C6AED" w:rsidRPr="00BC1C66" w:rsidRDefault="007C6AED" w:rsidP="007C6AED">
            <w:pPr>
              <w:jc w:val="center"/>
              <w:rPr>
                <w:rFonts w:cs="Tahoma"/>
                <w:b/>
                <w:sz w:val="16"/>
                <w:szCs w:val="16"/>
              </w:rPr>
            </w:pPr>
            <w:r w:rsidRPr="00BC1C66">
              <w:rPr>
                <w:rFonts w:cs="Tahoma"/>
                <w:b/>
                <w:sz w:val="16"/>
                <w:szCs w:val="16"/>
              </w:rPr>
              <w:t>FOURTH QUARTER (</w:t>
            </w:r>
            <w:r>
              <w:rPr>
                <w:rFonts w:cs="Tahoma"/>
                <w:b/>
                <w:sz w:val="16"/>
                <w:szCs w:val="16"/>
              </w:rPr>
              <w:t>46</w:t>
            </w:r>
            <w:r w:rsidRPr="00BC1C66">
              <w:rPr>
                <w:rFonts w:cs="Tahoma"/>
                <w:b/>
                <w:sz w:val="16"/>
                <w:szCs w:val="16"/>
              </w:rPr>
              <w:t>)</w:t>
            </w:r>
          </w:p>
        </w:tc>
      </w:tr>
      <w:tr w:rsidR="007C6AED" w:rsidRPr="001F276D" w14:paraId="776CBFC8" w14:textId="77777777" w:rsidTr="00DD2093">
        <w:trPr>
          <w:trHeight w:val="1824"/>
        </w:trPr>
        <w:tc>
          <w:tcPr>
            <w:tcW w:w="2536" w:type="dxa"/>
            <w:vMerge w:val="restart"/>
            <w:tcBorders>
              <w:top w:val="single" w:sz="6" w:space="0" w:color="auto"/>
              <w:left w:val="single" w:sz="6" w:space="0" w:color="auto"/>
              <w:right w:val="single" w:sz="6" w:space="0" w:color="auto"/>
            </w:tcBorders>
            <w:shd w:val="clear" w:color="auto" w:fill="C6D9F1" w:themeFill="text2" w:themeFillTint="33"/>
          </w:tcPr>
          <w:p w14:paraId="3EF2F38B" w14:textId="77777777" w:rsidR="007C6AED" w:rsidRPr="007C6AED" w:rsidRDefault="007C6AED" w:rsidP="007C6AED">
            <w:pPr>
              <w:rPr>
                <w:rFonts w:cs="Tahoma"/>
                <w:sz w:val="16"/>
                <w:szCs w:val="16"/>
              </w:rPr>
            </w:pPr>
            <w:r w:rsidRPr="007C6AED">
              <w:rPr>
                <w:rFonts w:cs="Tahoma"/>
                <w:sz w:val="16"/>
                <w:szCs w:val="16"/>
              </w:rPr>
              <w:t>AUGUST 22 - OCTOBER 28</w:t>
            </w:r>
          </w:p>
          <w:p w14:paraId="0975EBAC" w14:textId="77777777" w:rsidR="007C6AED" w:rsidRPr="007C6AED" w:rsidRDefault="007C6AED" w:rsidP="007C6AED">
            <w:pPr>
              <w:rPr>
                <w:rFonts w:ascii="Times New Roman" w:hAnsi="Times New Roman"/>
                <w:i/>
                <w:sz w:val="16"/>
                <w:szCs w:val="16"/>
              </w:rPr>
            </w:pPr>
          </w:p>
          <w:p w14:paraId="0BDEE69A" w14:textId="77777777" w:rsidR="007C6AED" w:rsidRPr="007C6AED" w:rsidRDefault="007C6AED" w:rsidP="007C6AED">
            <w:pPr>
              <w:rPr>
                <w:rFonts w:cs="Tahoma"/>
                <w:sz w:val="16"/>
                <w:szCs w:val="16"/>
              </w:rPr>
            </w:pPr>
            <w:r w:rsidRPr="007C6AED">
              <w:rPr>
                <w:rFonts w:cs="Tahoma"/>
                <w:b/>
                <w:sz w:val="16"/>
                <w:szCs w:val="16"/>
              </w:rPr>
              <w:t>Code of Behavior</w:t>
            </w:r>
            <w:r w:rsidRPr="007C6AED">
              <w:rPr>
                <w:rFonts w:cs="Tahoma"/>
                <w:sz w:val="16"/>
                <w:szCs w:val="16"/>
              </w:rPr>
              <w:t xml:space="preserve"> </w:t>
            </w:r>
            <w:r w:rsidRPr="007C6AED">
              <w:rPr>
                <w:rFonts w:cs="Tahoma"/>
                <w:b/>
                <w:sz w:val="16"/>
                <w:szCs w:val="16"/>
              </w:rPr>
              <w:t xml:space="preserve">(1 week) </w:t>
            </w:r>
            <w:r w:rsidRPr="007C6AED">
              <w:rPr>
                <w:rFonts w:cs="Tahoma"/>
                <w:sz w:val="16"/>
                <w:szCs w:val="16"/>
              </w:rPr>
              <w:t>(If required by school; review in context of Civics/Citizenship)</w:t>
            </w:r>
          </w:p>
          <w:p w14:paraId="01414F82" w14:textId="77777777" w:rsidR="007C6AED" w:rsidRPr="007C6AED" w:rsidRDefault="007C6AED" w:rsidP="007C6AED">
            <w:pPr>
              <w:rPr>
                <w:rFonts w:cs="Tahoma"/>
                <w:sz w:val="16"/>
                <w:szCs w:val="16"/>
              </w:rPr>
            </w:pPr>
          </w:p>
          <w:p w14:paraId="5E0AAD4F" w14:textId="77777777" w:rsidR="007C6AED" w:rsidRPr="007C6AED" w:rsidRDefault="007C6AED" w:rsidP="007C6AED">
            <w:pPr>
              <w:rPr>
                <w:b/>
                <w:sz w:val="16"/>
                <w:szCs w:val="16"/>
              </w:rPr>
            </w:pPr>
            <w:r w:rsidRPr="007C6AED">
              <w:rPr>
                <w:b/>
                <w:sz w:val="16"/>
                <w:szCs w:val="16"/>
              </w:rPr>
              <w:t>Citizenship (3 weeks)</w:t>
            </w:r>
          </w:p>
          <w:p w14:paraId="5AA79227" w14:textId="77777777" w:rsidR="007C6AED" w:rsidRPr="007C6AED" w:rsidRDefault="007C6AED" w:rsidP="007C6AED">
            <w:pPr>
              <w:rPr>
                <w:sz w:val="16"/>
                <w:szCs w:val="16"/>
              </w:rPr>
            </w:pPr>
            <w:r w:rsidRPr="007C6AED">
              <w:rPr>
                <w:sz w:val="16"/>
                <w:szCs w:val="16"/>
              </w:rPr>
              <w:t>3a) Processes for Citizenship</w:t>
            </w:r>
          </w:p>
          <w:p w14:paraId="699ED5EE" w14:textId="77777777" w:rsidR="007C6AED" w:rsidRPr="007C6AED" w:rsidRDefault="007C6AED" w:rsidP="007C6AED">
            <w:pPr>
              <w:rPr>
                <w:sz w:val="16"/>
                <w:szCs w:val="16"/>
              </w:rPr>
            </w:pPr>
            <w:r w:rsidRPr="007C6AED">
              <w:rPr>
                <w:sz w:val="16"/>
                <w:szCs w:val="16"/>
              </w:rPr>
              <w:t>3b) First Amendment Freedoms</w:t>
            </w:r>
          </w:p>
          <w:p w14:paraId="0D81FDA8" w14:textId="77777777" w:rsidR="007C6AED" w:rsidRPr="007C6AED" w:rsidRDefault="007C6AED" w:rsidP="007C6AED">
            <w:pPr>
              <w:rPr>
                <w:sz w:val="16"/>
                <w:szCs w:val="16"/>
              </w:rPr>
            </w:pPr>
            <w:r w:rsidRPr="007C6AED">
              <w:rPr>
                <w:sz w:val="16"/>
                <w:szCs w:val="16"/>
              </w:rPr>
              <w:t>3c) Duties of Citizenship</w:t>
            </w:r>
          </w:p>
          <w:p w14:paraId="4EECC29D" w14:textId="77777777" w:rsidR="007C6AED" w:rsidRPr="007C6AED" w:rsidRDefault="007C6AED" w:rsidP="007C6AED">
            <w:pPr>
              <w:rPr>
                <w:sz w:val="16"/>
                <w:szCs w:val="16"/>
              </w:rPr>
            </w:pPr>
            <w:r w:rsidRPr="007C6AED">
              <w:rPr>
                <w:sz w:val="16"/>
                <w:szCs w:val="16"/>
              </w:rPr>
              <w:t>3d) Responsibilities of Citizenship</w:t>
            </w:r>
          </w:p>
          <w:p w14:paraId="6BF2DDCB" w14:textId="77777777" w:rsidR="007C6AED" w:rsidRPr="007C6AED" w:rsidRDefault="007C6AED" w:rsidP="007C6AED">
            <w:pPr>
              <w:rPr>
                <w:rFonts w:cs="Tahoma"/>
                <w:sz w:val="16"/>
                <w:szCs w:val="16"/>
              </w:rPr>
            </w:pPr>
            <w:r w:rsidRPr="007C6AED">
              <w:rPr>
                <w:rFonts w:cs="Tahoma"/>
                <w:sz w:val="16"/>
                <w:szCs w:val="16"/>
              </w:rPr>
              <w:t>3e) Addressing Community Need</w:t>
            </w:r>
          </w:p>
          <w:p w14:paraId="5F33B000" w14:textId="77777777" w:rsidR="007C6AED" w:rsidRPr="007C6AED" w:rsidRDefault="007C6AED" w:rsidP="007C6AED">
            <w:pPr>
              <w:rPr>
                <w:rFonts w:cs="Tahoma"/>
                <w:sz w:val="16"/>
                <w:szCs w:val="16"/>
              </w:rPr>
            </w:pPr>
            <w:r w:rsidRPr="007C6AED">
              <w:rPr>
                <w:sz w:val="16"/>
                <w:szCs w:val="16"/>
              </w:rPr>
              <w:t>4a-g) Personal Character Traits</w:t>
            </w:r>
            <w:r w:rsidRPr="007C6AED">
              <w:rPr>
                <w:rFonts w:cs="Tahoma"/>
                <w:sz w:val="16"/>
                <w:szCs w:val="16"/>
              </w:rPr>
              <w:t xml:space="preserve"> </w:t>
            </w:r>
          </w:p>
          <w:p w14:paraId="5CF3E88F" w14:textId="5620FCF4" w:rsidR="007C6AED" w:rsidRDefault="007C6AED" w:rsidP="007C6AED">
            <w:pPr>
              <w:rPr>
                <w:rFonts w:cs="Tahoma"/>
                <w:sz w:val="16"/>
                <w:szCs w:val="16"/>
              </w:rPr>
            </w:pPr>
          </w:p>
          <w:p w14:paraId="51FF847D" w14:textId="77777777" w:rsidR="00DD2093" w:rsidRPr="007C6AED" w:rsidRDefault="00DD2093" w:rsidP="00DD2093">
            <w:pPr>
              <w:rPr>
                <w:b/>
                <w:sz w:val="16"/>
                <w:szCs w:val="16"/>
              </w:rPr>
            </w:pPr>
            <w:r w:rsidRPr="007C6AED">
              <w:rPr>
                <w:b/>
                <w:sz w:val="16"/>
                <w:szCs w:val="16"/>
              </w:rPr>
              <w:t>Constitutional Foundations (2 weeks)</w:t>
            </w:r>
          </w:p>
          <w:p w14:paraId="528A9C94" w14:textId="77777777" w:rsidR="00DD2093" w:rsidRPr="007C6AED" w:rsidRDefault="00DD2093" w:rsidP="00DD2093">
            <w:pPr>
              <w:rPr>
                <w:sz w:val="16"/>
                <w:szCs w:val="16"/>
              </w:rPr>
            </w:pPr>
            <w:r w:rsidRPr="007C6AED">
              <w:rPr>
                <w:sz w:val="16"/>
                <w:szCs w:val="16"/>
              </w:rPr>
              <w:t>2a) Fundamental Principles of Gov’t</w:t>
            </w:r>
          </w:p>
          <w:p w14:paraId="2AA5CC8F" w14:textId="77777777" w:rsidR="00DD2093" w:rsidRPr="007C6AED" w:rsidRDefault="00DD2093" w:rsidP="00DD2093">
            <w:pPr>
              <w:rPr>
                <w:rFonts w:cs="Tahoma"/>
                <w:sz w:val="16"/>
                <w:szCs w:val="16"/>
              </w:rPr>
            </w:pPr>
            <w:r w:rsidRPr="007C6AED">
              <w:rPr>
                <w:sz w:val="16"/>
                <w:szCs w:val="16"/>
              </w:rPr>
              <w:t>2b) Significant Documents</w:t>
            </w:r>
            <w:r w:rsidRPr="007C6AED">
              <w:rPr>
                <w:rFonts w:cs="Tahoma"/>
                <w:sz w:val="16"/>
                <w:szCs w:val="16"/>
              </w:rPr>
              <w:t xml:space="preserve"> </w:t>
            </w:r>
          </w:p>
          <w:p w14:paraId="4A950577" w14:textId="77777777" w:rsidR="00DD2093" w:rsidRPr="007C6AED" w:rsidRDefault="00DD2093" w:rsidP="007C6AED">
            <w:pPr>
              <w:rPr>
                <w:rFonts w:cs="Tahoma"/>
                <w:sz w:val="16"/>
                <w:szCs w:val="16"/>
              </w:rPr>
            </w:pPr>
          </w:p>
          <w:p w14:paraId="1191BC44" w14:textId="7BEED4A1" w:rsidR="007C6AED" w:rsidRPr="007C6AED" w:rsidRDefault="007C6AED" w:rsidP="007C6AED">
            <w:pPr>
              <w:rPr>
                <w:rFonts w:ascii="Times New Roman" w:hAnsi="Times New Roman"/>
                <w:i/>
                <w:sz w:val="16"/>
                <w:szCs w:val="16"/>
              </w:rPr>
            </w:pPr>
          </w:p>
        </w:tc>
        <w:tc>
          <w:tcPr>
            <w:tcW w:w="2979" w:type="dxa"/>
            <w:vMerge w:val="restart"/>
            <w:tcBorders>
              <w:top w:val="single" w:sz="6" w:space="0" w:color="auto"/>
              <w:left w:val="single" w:sz="6" w:space="0" w:color="auto"/>
              <w:right w:val="single" w:sz="6" w:space="0" w:color="auto"/>
            </w:tcBorders>
            <w:shd w:val="clear" w:color="auto" w:fill="C6D9F1" w:themeFill="text2" w:themeFillTint="33"/>
          </w:tcPr>
          <w:p w14:paraId="1EF03A85" w14:textId="77777777" w:rsidR="007C6AED" w:rsidRPr="007C6AED" w:rsidRDefault="007C6AED" w:rsidP="007C6AED">
            <w:pPr>
              <w:rPr>
                <w:rFonts w:cs="Tahoma"/>
                <w:sz w:val="16"/>
                <w:szCs w:val="16"/>
              </w:rPr>
            </w:pPr>
            <w:r w:rsidRPr="007C6AED">
              <w:rPr>
                <w:rFonts w:cs="Tahoma"/>
                <w:sz w:val="16"/>
                <w:szCs w:val="16"/>
              </w:rPr>
              <w:t>NOVEMBER 1 – JANUARY 27</w:t>
            </w:r>
          </w:p>
          <w:p w14:paraId="0101D48A" w14:textId="77777777" w:rsidR="007C6AED" w:rsidRPr="007C6AED" w:rsidRDefault="007C6AED" w:rsidP="007C6AED">
            <w:pPr>
              <w:rPr>
                <w:rFonts w:cs="Tahoma"/>
                <w:color w:val="000000"/>
                <w:sz w:val="16"/>
                <w:szCs w:val="16"/>
              </w:rPr>
            </w:pPr>
          </w:p>
          <w:p w14:paraId="3B8F587B" w14:textId="77777777" w:rsidR="007C6AED" w:rsidRPr="007C6AED" w:rsidRDefault="007C6AED" w:rsidP="007C6AED">
            <w:pPr>
              <w:rPr>
                <w:rFonts w:cs="Tahoma"/>
                <w:sz w:val="16"/>
                <w:szCs w:val="16"/>
              </w:rPr>
            </w:pPr>
          </w:p>
          <w:p w14:paraId="05424AA4" w14:textId="77777777" w:rsidR="007C6AED" w:rsidRPr="007C6AED" w:rsidRDefault="007C6AED" w:rsidP="007C6AED">
            <w:pPr>
              <w:rPr>
                <w:b/>
                <w:sz w:val="16"/>
                <w:szCs w:val="16"/>
              </w:rPr>
            </w:pPr>
            <w:r w:rsidRPr="007C6AED">
              <w:rPr>
                <w:b/>
                <w:sz w:val="16"/>
                <w:szCs w:val="16"/>
              </w:rPr>
              <w:t>Constitutional Foundations (2 weeks)</w:t>
            </w:r>
          </w:p>
          <w:p w14:paraId="5B3634E4" w14:textId="77777777" w:rsidR="007C6AED" w:rsidRPr="007C6AED" w:rsidRDefault="007C6AED" w:rsidP="007C6AED">
            <w:pPr>
              <w:rPr>
                <w:sz w:val="16"/>
                <w:szCs w:val="16"/>
              </w:rPr>
            </w:pPr>
            <w:r w:rsidRPr="007C6AED">
              <w:rPr>
                <w:sz w:val="16"/>
                <w:szCs w:val="16"/>
              </w:rPr>
              <w:t>2c) Purposes for Constitution</w:t>
            </w:r>
          </w:p>
          <w:p w14:paraId="2EAA4890" w14:textId="43DE1855" w:rsidR="007C6AED" w:rsidRPr="007C6AED" w:rsidRDefault="007C6AED" w:rsidP="007C6AED">
            <w:pPr>
              <w:rPr>
                <w:rFonts w:cs="Tahoma"/>
                <w:sz w:val="16"/>
                <w:szCs w:val="16"/>
              </w:rPr>
            </w:pPr>
            <w:r w:rsidRPr="007C6AED">
              <w:rPr>
                <w:rFonts w:cs="Tahoma"/>
                <w:sz w:val="16"/>
                <w:szCs w:val="16"/>
              </w:rPr>
              <w:t>2d) Amending the Constitution</w:t>
            </w:r>
          </w:p>
        </w:tc>
        <w:tc>
          <w:tcPr>
            <w:tcW w:w="2803" w:type="dxa"/>
            <w:tcBorders>
              <w:top w:val="single" w:sz="6" w:space="0" w:color="auto"/>
              <w:left w:val="single" w:sz="6" w:space="0" w:color="auto"/>
              <w:right w:val="single" w:sz="6" w:space="0" w:color="auto"/>
            </w:tcBorders>
            <w:shd w:val="clear" w:color="auto" w:fill="66CCFF"/>
          </w:tcPr>
          <w:p w14:paraId="55AE8BE3" w14:textId="77777777" w:rsidR="007C6AED" w:rsidRPr="007C6AED" w:rsidRDefault="007C6AED" w:rsidP="007C6AED">
            <w:pPr>
              <w:rPr>
                <w:rFonts w:cs="Tahoma"/>
                <w:sz w:val="16"/>
                <w:szCs w:val="16"/>
              </w:rPr>
            </w:pPr>
            <w:r w:rsidRPr="007C6AED">
              <w:rPr>
                <w:rFonts w:cs="Tahoma"/>
                <w:sz w:val="16"/>
                <w:szCs w:val="16"/>
              </w:rPr>
              <w:t>JANUARY 31– MARCH 31</w:t>
            </w:r>
          </w:p>
          <w:p w14:paraId="2439598F" w14:textId="77777777" w:rsidR="007C6AED" w:rsidRPr="007C6AED" w:rsidRDefault="007C6AED" w:rsidP="007C6AED">
            <w:pPr>
              <w:rPr>
                <w:rFonts w:ascii="Times New Roman" w:hAnsi="Times New Roman"/>
                <w:i/>
                <w:sz w:val="16"/>
                <w:szCs w:val="16"/>
              </w:rPr>
            </w:pPr>
          </w:p>
          <w:p w14:paraId="3A32B695" w14:textId="77777777" w:rsidR="007C6AED" w:rsidRPr="007C6AED" w:rsidRDefault="007C6AED" w:rsidP="007C6AED">
            <w:pPr>
              <w:rPr>
                <w:rFonts w:cs="Tahoma"/>
                <w:sz w:val="16"/>
                <w:szCs w:val="16"/>
              </w:rPr>
            </w:pPr>
          </w:p>
          <w:p w14:paraId="469353FC" w14:textId="77777777" w:rsidR="007C6AED" w:rsidRPr="007C6AED" w:rsidRDefault="007C6AED" w:rsidP="007C6AED">
            <w:pPr>
              <w:rPr>
                <w:b/>
                <w:sz w:val="16"/>
                <w:szCs w:val="16"/>
              </w:rPr>
            </w:pPr>
            <w:r w:rsidRPr="007C6AED">
              <w:rPr>
                <w:b/>
                <w:sz w:val="16"/>
                <w:szCs w:val="16"/>
              </w:rPr>
              <w:t>Judicial Systems (3 weeks)</w:t>
            </w:r>
          </w:p>
          <w:p w14:paraId="1D09CCEE" w14:textId="77777777" w:rsidR="007C6AED" w:rsidRPr="007C6AED" w:rsidRDefault="007C6AED" w:rsidP="007C6AED">
            <w:pPr>
              <w:rPr>
                <w:sz w:val="16"/>
                <w:szCs w:val="16"/>
              </w:rPr>
            </w:pPr>
            <w:r w:rsidRPr="007C6AED">
              <w:rPr>
                <w:sz w:val="16"/>
                <w:szCs w:val="16"/>
              </w:rPr>
              <w:t>9a) Organization &amp; Jurisdiction of Courts</w:t>
            </w:r>
          </w:p>
          <w:p w14:paraId="1C078CE5" w14:textId="77777777" w:rsidR="007C6AED" w:rsidRPr="007C6AED" w:rsidRDefault="007C6AED" w:rsidP="007C6AED">
            <w:pPr>
              <w:rPr>
                <w:rFonts w:cs="Tahoma"/>
                <w:sz w:val="16"/>
                <w:szCs w:val="16"/>
              </w:rPr>
            </w:pPr>
            <w:r w:rsidRPr="007C6AED">
              <w:rPr>
                <w:sz w:val="16"/>
                <w:szCs w:val="16"/>
              </w:rPr>
              <w:t>9b) Exercise of Judicial Review</w:t>
            </w:r>
          </w:p>
          <w:p w14:paraId="68B4FD23" w14:textId="77777777" w:rsidR="007C6AED" w:rsidRPr="007C6AED" w:rsidRDefault="007C6AED" w:rsidP="007C6AED">
            <w:pPr>
              <w:rPr>
                <w:sz w:val="16"/>
                <w:szCs w:val="16"/>
              </w:rPr>
            </w:pPr>
            <w:r w:rsidRPr="007C6AED">
              <w:rPr>
                <w:sz w:val="16"/>
                <w:szCs w:val="16"/>
              </w:rPr>
              <w:t>9c) Proceedings in Civil &amp; Criminal Cases</w:t>
            </w:r>
          </w:p>
          <w:p w14:paraId="026020A7" w14:textId="77777777" w:rsidR="007C6AED" w:rsidRPr="007C6AED" w:rsidRDefault="007C6AED" w:rsidP="007C6AED">
            <w:pPr>
              <w:rPr>
                <w:rFonts w:cs="Tahoma"/>
                <w:sz w:val="16"/>
                <w:szCs w:val="16"/>
              </w:rPr>
            </w:pPr>
            <w:r w:rsidRPr="007C6AED">
              <w:rPr>
                <w:sz w:val="16"/>
                <w:szCs w:val="16"/>
              </w:rPr>
              <w:t>9d) Due Processes</w:t>
            </w:r>
          </w:p>
          <w:p w14:paraId="5239D083" w14:textId="77777777" w:rsidR="007C6AED" w:rsidRPr="007C6AED" w:rsidRDefault="007C6AED" w:rsidP="007C6AED">
            <w:pPr>
              <w:rPr>
                <w:rFonts w:ascii="Times New Roman" w:hAnsi="Times New Roman"/>
                <w:i/>
                <w:sz w:val="16"/>
                <w:szCs w:val="16"/>
              </w:rPr>
            </w:pPr>
          </w:p>
        </w:tc>
        <w:tc>
          <w:tcPr>
            <w:tcW w:w="2717" w:type="dxa"/>
            <w:vMerge w:val="restart"/>
            <w:tcBorders>
              <w:top w:val="single" w:sz="6" w:space="0" w:color="auto"/>
              <w:left w:val="single" w:sz="6" w:space="0" w:color="auto"/>
              <w:right w:val="single" w:sz="6" w:space="0" w:color="auto"/>
            </w:tcBorders>
            <w:shd w:val="clear" w:color="auto" w:fill="CCFFCC"/>
          </w:tcPr>
          <w:p w14:paraId="0F0108A9" w14:textId="77777777" w:rsidR="007C6AED" w:rsidRPr="007C6AED" w:rsidRDefault="007C6AED" w:rsidP="007C6AED">
            <w:pPr>
              <w:rPr>
                <w:rFonts w:cs="Tahoma"/>
                <w:sz w:val="16"/>
                <w:szCs w:val="16"/>
              </w:rPr>
            </w:pPr>
            <w:r w:rsidRPr="007C6AED">
              <w:rPr>
                <w:rFonts w:cs="Tahoma"/>
                <w:sz w:val="16"/>
                <w:szCs w:val="16"/>
              </w:rPr>
              <w:t>APRIL 11 – JUNE 15</w:t>
            </w:r>
          </w:p>
          <w:p w14:paraId="35B5F16B" w14:textId="77777777" w:rsidR="007C6AED" w:rsidRPr="007C6AED" w:rsidRDefault="007C6AED" w:rsidP="007C6AED">
            <w:pPr>
              <w:rPr>
                <w:rFonts w:ascii="Times New Roman" w:hAnsi="Times New Roman"/>
                <w:b/>
                <w:sz w:val="16"/>
                <w:szCs w:val="16"/>
              </w:rPr>
            </w:pPr>
          </w:p>
          <w:p w14:paraId="0BC2CD40" w14:textId="77777777" w:rsidR="007C6AED" w:rsidRPr="007C6AED" w:rsidRDefault="007C6AED" w:rsidP="007C6AED">
            <w:pPr>
              <w:rPr>
                <w:b/>
                <w:sz w:val="16"/>
                <w:szCs w:val="16"/>
              </w:rPr>
            </w:pPr>
          </w:p>
          <w:p w14:paraId="4B48C4D9" w14:textId="77777777" w:rsidR="007C6AED" w:rsidRPr="007C6AED" w:rsidRDefault="007C6AED" w:rsidP="007C6AED">
            <w:pPr>
              <w:rPr>
                <w:b/>
                <w:sz w:val="16"/>
                <w:szCs w:val="16"/>
              </w:rPr>
            </w:pPr>
            <w:r w:rsidRPr="007C6AED">
              <w:rPr>
                <w:b/>
                <w:sz w:val="16"/>
                <w:szCs w:val="16"/>
              </w:rPr>
              <w:t>Role of Government in US Economy (2 weeks)</w:t>
            </w:r>
          </w:p>
          <w:p w14:paraId="41B4A64D" w14:textId="77777777" w:rsidR="007C6AED" w:rsidRPr="007C6AED" w:rsidRDefault="007C6AED" w:rsidP="007C6AED">
            <w:pPr>
              <w:rPr>
                <w:rFonts w:cs="Tahoma"/>
                <w:sz w:val="16"/>
                <w:szCs w:val="16"/>
              </w:rPr>
            </w:pPr>
            <w:r w:rsidRPr="007C6AED">
              <w:rPr>
                <w:sz w:val="16"/>
                <w:szCs w:val="16"/>
              </w:rPr>
              <w:t>13a) Competition in the Marketplace</w:t>
            </w:r>
          </w:p>
          <w:p w14:paraId="4A5CC046" w14:textId="77777777" w:rsidR="007C6AED" w:rsidRPr="007C6AED" w:rsidRDefault="007C6AED" w:rsidP="007C6AED">
            <w:pPr>
              <w:rPr>
                <w:rFonts w:cs="Tahoma"/>
                <w:b/>
                <w:sz w:val="16"/>
                <w:szCs w:val="16"/>
              </w:rPr>
            </w:pPr>
            <w:r w:rsidRPr="007C6AED">
              <w:rPr>
                <w:sz w:val="16"/>
                <w:szCs w:val="16"/>
              </w:rPr>
              <w:t>13b) Public Goods &amp; Services</w:t>
            </w:r>
          </w:p>
          <w:p w14:paraId="63491146" w14:textId="77777777" w:rsidR="007C6AED" w:rsidRPr="007C6AED" w:rsidRDefault="007C6AED" w:rsidP="007C6AED">
            <w:pPr>
              <w:rPr>
                <w:sz w:val="16"/>
                <w:szCs w:val="16"/>
              </w:rPr>
            </w:pPr>
            <w:r w:rsidRPr="007C6AED">
              <w:rPr>
                <w:sz w:val="16"/>
                <w:szCs w:val="16"/>
              </w:rPr>
              <w:t>13c) Taxation</w:t>
            </w:r>
          </w:p>
          <w:p w14:paraId="05288E17" w14:textId="77777777" w:rsidR="007C6AED" w:rsidRPr="007C6AED" w:rsidRDefault="007C6AED" w:rsidP="007C6AED">
            <w:pPr>
              <w:rPr>
                <w:rFonts w:cs="Tahoma"/>
                <w:sz w:val="16"/>
                <w:szCs w:val="16"/>
              </w:rPr>
            </w:pPr>
            <w:r w:rsidRPr="007C6AED">
              <w:rPr>
                <w:sz w:val="16"/>
                <w:szCs w:val="16"/>
              </w:rPr>
              <w:t>13d) Federal Reserve System</w:t>
            </w:r>
          </w:p>
          <w:p w14:paraId="7FDFABCB" w14:textId="77777777" w:rsidR="007C6AED" w:rsidRPr="007C6AED" w:rsidRDefault="007C6AED" w:rsidP="007C6AED">
            <w:pPr>
              <w:rPr>
                <w:sz w:val="16"/>
                <w:szCs w:val="16"/>
              </w:rPr>
            </w:pPr>
            <w:r w:rsidRPr="007C6AED">
              <w:rPr>
                <w:sz w:val="16"/>
                <w:szCs w:val="16"/>
              </w:rPr>
              <w:t>13e) Protection of Consumer Rights</w:t>
            </w:r>
          </w:p>
          <w:p w14:paraId="42CE87BA" w14:textId="3BE0EE9A" w:rsidR="007C6AED" w:rsidRPr="007C6AED" w:rsidRDefault="007C6AED" w:rsidP="007C6AED">
            <w:pPr>
              <w:rPr>
                <w:sz w:val="16"/>
                <w:szCs w:val="16"/>
              </w:rPr>
            </w:pPr>
            <w:r w:rsidRPr="007C6AED">
              <w:rPr>
                <w:sz w:val="16"/>
                <w:szCs w:val="16"/>
              </w:rPr>
              <w:t>13f) Creating Currency</w:t>
            </w:r>
          </w:p>
          <w:p w14:paraId="2621BD6D" w14:textId="0FBFFEAC" w:rsidR="007C6AED" w:rsidRPr="007C6AED" w:rsidRDefault="007C6AED" w:rsidP="007C6AED">
            <w:pPr>
              <w:rPr>
                <w:rFonts w:cs="Tahoma"/>
                <w:color w:val="000000"/>
                <w:sz w:val="16"/>
                <w:szCs w:val="16"/>
              </w:rPr>
            </w:pPr>
          </w:p>
        </w:tc>
      </w:tr>
      <w:tr w:rsidR="007C6AED" w:rsidRPr="001F276D" w14:paraId="027A5E1B" w14:textId="77777777" w:rsidTr="00DD2093">
        <w:trPr>
          <w:trHeight w:val="196"/>
        </w:trPr>
        <w:tc>
          <w:tcPr>
            <w:tcW w:w="2536" w:type="dxa"/>
            <w:vMerge/>
            <w:tcBorders>
              <w:top w:val="single" w:sz="6" w:space="0" w:color="auto"/>
              <w:left w:val="single" w:sz="6" w:space="0" w:color="auto"/>
              <w:right w:val="single" w:sz="6" w:space="0" w:color="auto"/>
            </w:tcBorders>
            <w:shd w:val="clear" w:color="auto" w:fill="C6D9F1" w:themeFill="text2" w:themeFillTint="33"/>
          </w:tcPr>
          <w:p w14:paraId="49BEC829" w14:textId="77777777" w:rsidR="007C6AED" w:rsidRPr="007C6AED" w:rsidRDefault="007C6AED" w:rsidP="007C6AED">
            <w:pPr>
              <w:rPr>
                <w:rFonts w:cs="Tahoma"/>
                <w:sz w:val="16"/>
                <w:szCs w:val="16"/>
              </w:rPr>
            </w:pPr>
          </w:p>
        </w:tc>
        <w:tc>
          <w:tcPr>
            <w:tcW w:w="2979" w:type="dxa"/>
            <w:vMerge/>
            <w:tcBorders>
              <w:left w:val="single" w:sz="6" w:space="0" w:color="auto"/>
              <w:right w:val="single" w:sz="6" w:space="0" w:color="auto"/>
            </w:tcBorders>
            <w:shd w:val="clear" w:color="auto" w:fill="C6D9F1" w:themeFill="text2" w:themeFillTint="33"/>
          </w:tcPr>
          <w:p w14:paraId="3711ACF4" w14:textId="77777777" w:rsidR="007C6AED" w:rsidRPr="007C6AED" w:rsidRDefault="007C6AED" w:rsidP="007C6AED">
            <w:pPr>
              <w:rPr>
                <w:rFonts w:cs="Tahoma"/>
                <w:sz w:val="16"/>
                <w:szCs w:val="16"/>
              </w:rPr>
            </w:pPr>
          </w:p>
        </w:tc>
        <w:tc>
          <w:tcPr>
            <w:tcW w:w="2803" w:type="dxa"/>
            <w:vMerge w:val="restart"/>
            <w:tcBorders>
              <w:top w:val="single" w:sz="4" w:space="0" w:color="auto"/>
              <w:left w:val="single" w:sz="6" w:space="0" w:color="auto"/>
              <w:right w:val="single" w:sz="6" w:space="0" w:color="auto"/>
            </w:tcBorders>
            <w:shd w:val="clear" w:color="auto" w:fill="99FFCC"/>
          </w:tcPr>
          <w:p w14:paraId="7CFE1B16" w14:textId="77777777" w:rsidR="007C6AED" w:rsidRPr="007C6AED" w:rsidRDefault="007C6AED" w:rsidP="007C6AED">
            <w:pPr>
              <w:ind w:right="-108"/>
              <w:rPr>
                <w:rFonts w:cs="Tahoma"/>
                <w:sz w:val="16"/>
                <w:szCs w:val="16"/>
              </w:rPr>
            </w:pPr>
          </w:p>
          <w:p w14:paraId="3B6203E4" w14:textId="77777777" w:rsidR="007C6AED" w:rsidRPr="007C6AED" w:rsidRDefault="007C6AED" w:rsidP="007C6AED">
            <w:pPr>
              <w:rPr>
                <w:b/>
                <w:sz w:val="16"/>
                <w:szCs w:val="16"/>
              </w:rPr>
            </w:pPr>
            <w:r w:rsidRPr="007C6AED">
              <w:rPr>
                <w:b/>
                <w:sz w:val="16"/>
                <w:szCs w:val="16"/>
              </w:rPr>
              <w:t>Economic Decision-Making (2 weeks)</w:t>
            </w:r>
          </w:p>
          <w:p w14:paraId="3A3C270F" w14:textId="77777777" w:rsidR="007C6AED" w:rsidRPr="007C6AED" w:rsidRDefault="007C6AED" w:rsidP="007C6AED">
            <w:pPr>
              <w:rPr>
                <w:rFonts w:cs="Tahoma"/>
                <w:sz w:val="16"/>
                <w:szCs w:val="16"/>
              </w:rPr>
            </w:pPr>
            <w:r w:rsidRPr="007C6AED">
              <w:rPr>
                <w:sz w:val="16"/>
                <w:szCs w:val="16"/>
              </w:rPr>
              <w:t>11a) Economic Concepts</w:t>
            </w:r>
          </w:p>
          <w:p w14:paraId="30B32D23" w14:textId="77777777" w:rsidR="007C6AED" w:rsidRPr="007C6AED" w:rsidRDefault="007C6AED" w:rsidP="007C6AED">
            <w:pPr>
              <w:rPr>
                <w:sz w:val="16"/>
                <w:szCs w:val="16"/>
              </w:rPr>
            </w:pPr>
            <w:r w:rsidRPr="007C6AED">
              <w:rPr>
                <w:sz w:val="16"/>
                <w:szCs w:val="16"/>
              </w:rPr>
              <w:t>11b) Economic Systems</w:t>
            </w:r>
          </w:p>
          <w:p w14:paraId="64D76484" w14:textId="3C5925E8" w:rsidR="007C6AED" w:rsidRPr="007C6AED" w:rsidRDefault="007C6AED" w:rsidP="007C6AED">
            <w:pPr>
              <w:rPr>
                <w:sz w:val="16"/>
                <w:szCs w:val="16"/>
              </w:rPr>
            </w:pPr>
            <w:r w:rsidRPr="007C6AED">
              <w:rPr>
                <w:sz w:val="16"/>
                <w:szCs w:val="16"/>
              </w:rPr>
              <w:t>12b) Supply and Demand</w:t>
            </w:r>
          </w:p>
          <w:p w14:paraId="431007C7" w14:textId="5907369B" w:rsidR="007C6AED" w:rsidRPr="007C6AED" w:rsidRDefault="007C6AED" w:rsidP="007C6AED">
            <w:pPr>
              <w:rPr>
                <w:sz w:val="16"/>
                <w:szCs w:val="16"/>
              </w:rPr>
            </w:pPr>
          </w:p>
          <w:p w14:paraId="04C6C5EF" w14:textId="77777777" w:rsidR="007C6AED" w:rsidRPr="007C6AED" w:rsidRDefault="007C6AED" w:rsidP="007C6AED">
            <w:pPr>
              <w:rPr>
                <w:rFonts w:cs="Tahoma"/>
                <w:sz w:val="16"/>
                <w:szCs w:val="16"/>
              </w:rPr>
            </w:pPr>
          </w:p>
          <w:p w14:paraId="3C24E13C" w14:textId="77777777" w:rsidR="007C6AED" w:rsidRPr="007C6AED" w:rsidRDefault="007C6AED" w:rsidP="007C6AED">
            <w:pPr>
              <w:rPr>
                <w:rFonts w:cs="Tahoma"/>
                <w:sz w:val="16"/>
                <w:szCs w:val="16"/>
              </w:rPr>
            </w:pPr>
          </w:p>
        </w:tc>
        <w:tc>
          <w:tcPr>
            <w:tcW w:w="2717" w:type="dxa"/>
            <w:vMerge/>
            <w:tcBorders>
              <w:left w:val="single" w:sz="6" w:space="0" w:color="auto"/>
              <w:right w:val="single" w:sz="6" w:space="0" w:color="auto"/>
            </w:tcBorders>
            <w:shd w:val="clear" w:color="auto" w:fill="CCFFCC"/>
          </w:tcPr>
          <w:p w14:paraId="6DE19768" w14:textId="77777777" w:rsidR="007C6AED" w:rsidRPr="007C6AED" w:rsidRDefault="007C6AED" w:rsidP="007C6AED">
            <w:pPr>
              <w:rPr>
                <w:rFonts w:cs="Tahoma"/>
                <w:sz w:val="16"/>
                <w:szCs w:val="16"/>
              </w:rPr>
            </w:pPr>
          </w:p>
        </w:tc>
      </w:tr>
      <w:tr w:rsidR="007C6AED" w:rsidRPr="001F276D" w14:paraId="760A7D2B" w14:textId="77777777" w:rsidTr="00DD2093">
        <w:trPr>
          <w:trHeight w:val="208"/>
        </w:trPr>
        <w:tc>
          <w:tcPr>
            <w:tcW w:w="2536" w:type="dxa"/>
            <w:vMerge/>
            <w:tcBorders>
              <w:left w:val="single" w:sz="6" w:space="0" w:color="auto"/>
              <w:right w:val="single" w:sz="6" w:space="0" w:color="auto"/>
            </w:tcBorders>
            <w:shd w:val="clear" w:color="auto" w:fill="C6D9F1" w:themeFill="text2" w:themeFillTint="33"/>
          </w:tcPr>
          <w:p w14:paraId="0B89F7EE" w14:textId="77777777" w:rsidR="007C6AED" w:rsidRPr="007C6AED" w:rsidRDefault="007C6AED" w:rsidP="007C6AED">
            <w:pPr>
              <w:rPr>
                <w:rFonts w:cs="Tahoma"/>
                <w:sz w:val="16"/>
                <w:szCs w:val="16"/>
              </w:rPr>
            </w:pPr>
          </w:p>
        </w:tc>
        <w:tc>
          <w:tcPr>
            <w:tcW w:w="2979" w:type="dxa"/>
            <w:vMerge w:val="restart"/>
            <w:tcBorders>
              <w:top w:val="single" w:sz="4" w:space="0" w:color="auto"/>
              <w:left w:val="single" w:sz="6" w:space="0" w:color="auto"/>
              <w:right w:val="single" w:sz="6" w:space="0" w:color="auto"/>
            </w:tcBorders>
            <w:shd w:val="clear" w:color="auto" w:fill="66CCFF"/>
          </w:tcPr>
          <w:p w14:paraId="6D8EF592" w14:textId="77777777" w:rsidR="007C6AED" w:rsidRPr="007C6AED" w:rsidRDefault="007C6AED" w:rsidP="007C6AED">
            <w:pPr>
              <w:rPr>
                <w:b/>
                <w:sz w:val="16"/>
                <w:szCs w:val="16"/>
              </w:rPr>
            </w:pPr>
            <w:r w:rsidRPr="007C6AED">
              <w:rPr>
                <w:b/>
                <w:sz w:val="16"/>
                <w:szCs w:val="16"/>
              </w:rPr>
              <w:t>Knowledge of Constitutional Government (4.5 weeks)</w:t>
            </w:r>
          </w:p>
          <w:p w14:paraId="206FC1BA" w14:textId="77777777" w:rsidR="007C6AED" w:rsidRPr="007C6AED" w:rsidRDefault="007C6AED" w:rsidP="007C6AED">
            <w:pPr>
              <w:rPr>
                <w:rFonts w:cs="Tahoma"/>
                <w:sz w:val="16"/>
                <w:szCs w:val="16"/>
              </w:rPr>
            </w:pPr>
            <w:r w:rsidRPr="007C6AED">
              <w:rPr>
                <w:sz w:val="16"/>
                <w:szCs w:val="16"/>
              </w:rPr>
              <w:t>6a) Structure of Gov’t</w:t>
            </w:r>
            <w:r w:rsidRPr="007C6AED">
              <w:rPr>
                <w:rFonts w:cs="Tahoma"/>
                <w:sz w:val="16"/>
                <w:szCs w:val="16"/>
              </w:rPr>
              <w:t xml:space="preserve">  </w:t>
            </w:r>
          </w:p>
          <w:p w14:paraId="7A67AE65" w14:textId="77777777" w:rsidR="007C6AED" w:rsidRPr="007C6AED" w:rsidRDefault="007C6AED" w:rsidP="007C6AED">
            <w:pPr>
              <w:rPr>
                <w:rFonts w:cs="Tahoma"/>
                <w:sz w:val="16"/>
                <w:szCs w:val="16"/>
              </w:rPr>
            </w:pPr>
            <w:r w:rsidRPr="007C6AED">
              <w:rPr>
                <w:sz w:val="16"/>
                <w:szCs w:val="16"/>
              </w:rPr>
              <w:t>6b) Separation of Powers</w:t>
            </w:r>
          </w:p>
          <w:p w14:paraId="769A50E0" w14:textId="77777777" w:rsidR="007C6AED" w:rsidRPr="007C6AED" w:rsidRDefault="007C6AED" w:rsidP="007C6AED">
            <w:pPr>
              <w:rPr>
                <w:rFonts w:cs="Tahoma"/>
                <w:sz w:val="16"/>
                <w:szCs w:val="16"/>
              </w:rPr>
            </w:pPr>
            <w:r w:rsidRPr="007C6AED">
              <w:rPr>
                <w:sz w:val="16"/>
                <w:szCs w:val="16"/>
              </w:rPr>
              <w:t>6d) Roles &amp; Power of Executive</w:t>
            </w:r>
          </w:p>
          <w:p w14:paraId="191D88B4" w14:textId="77777777" w:rsidR="007C6AED" w:rsidRPr="007C6AED" w:rsidRDefault="007C6AED" w:rsidP="007C6AED">
            <w:pPr>
              <w:rPr>
                <w:rFonts w:cs="Tahoma"/>
                <w:sz w:val="16"/>
                <w:szCs w:val="16"/>
              </w:rPr>
            </w:pPr>
            <w:r w:rsidRPr="007C6AED">
              <w:rPr>
                <w:rFonts w:cs="Tahoma"/>
                <w:sz w:val="16"/>
                <w:szCs w:val="16"/>
              </w:rPr>
              <w:t>7a) Structure &amp; Power of State Gov’t</w:t>
            </w:r>
          </w:p>
          <w:p w14:paraId="1D122773" w14:textId="77777777" w:rsidR="007C6AED" w:rsidRPr="007C6AED" w:rsidRDefault="007C6AED" w:rsidP="007C6AED">
            <w:pPr>
              <w:rPr>
                <w:rFonts w:cs="Tahoma"/>
                <w:sz w:val="16"/>
                <w:szCs w:val="16"/>
              </w:rPr>
            </w:pPr>
            <w:r w:rsidRPr="007C6AED">
              <w:rPr>
                <w:rFonts w:cs="Tahoma"/>
                <w:sz w:val="16"/>
                <w:szCs w:val="16"/>
              </w:rPr>
              <w:t>8a) Structure &amp; Power of Local Gov’t</w:t>
            </w:r>
          </w:p>
          <w:p w14:paraId="5C803A3F" w14:textId="77777777" w:rsidR="007C6AED" w:rsidRPr="007C6AED" w:rsidRDefault="007C6AED" w:rsidP="007C6AED">
            <w:pPr>
              <w:rPr>
                <w:rFonts w:cs="Tahoma"/>
                <w:sz w:val="16"/>
                <w:szCs w:val="16"/>
              </w:rPr>
            </w:pPr>
            <w:r w:rsidRPr="007C6AED">
              <w:rPr>
                <w:rFonts w:cs="Tahoma"/>
                <w:sz w:val="16"/>
                <w:szCs w:val="16"/>
              </w:rPr>
              <w:t>7b) Federalism: State - National</w:t>
            </w:r>
          </w:p>
          <w:p w14:paraId="3E476A10" w14:textId="77777777" w:rsidR="007C6AED" w:rsidRPr="007C6AED" w:rsidRDefault="007C6AED" w:rsidP="007C6AED">
            <w:pPr>
              <w:rPr>
                <w:rFonts w:cs="Tahoma"/>
                <w:sz w:val="16"/>
                <w:szCs w:val="16"/>
              </w:rPr>
            </w:pPr>
            <w:r w:rsidRPr="007C6AED">
              <w:rPr>
                <w:rFonts w:cs="Tahoma"/>
                <w:sz w:val="16"/>
                <w:szCs w:val="16"/>
              </w:rPr>
              <w:t>8b) Federalism: Local - State</w:t>
            </w:r>
          </w:p>
          <w:p w14:paraId="54BCC639" w14:textId="77777777" w:rsidR="007C6AED" w:rsidRPr="007C6AED" w:rsidRDefault="007C6AED" w:rsidP="007C6AED">
            <w:pPr>
              <w:rPr>
                <w:sz w:val="16"/>
                <w:szCs w:val="16"/>
              </w:rPr>
            </w:pPr>
            <w:r w:rsidRPr="007C6AED">
              <w:rPr>
                <w:sz w:val="16"/>
                <w:szCs w:val="16"/>
              </w:rPr>
              <w:t>6c, 7c, 8c) Simulate Lawmaking Process</w:t>
            </w:r>
          </w:p>
          <w:p w14:paraId="690D4D73" w14:textId="77777777" w:rsidR="007C6AED" w:rsidRPr="007C6AED" w:rsidRDefault="007C6AED" w:rsidP="007C6AED">
            <w:pPr>
              <w:rPr>
                <w:rFonts w:cs="Tahoma"/>
                <w:sz w:val="16"/>
                <w:szCs w:val="16"/>
              </w:rPr>
            </w:pPr>
            <w:r w:rsidRPr="007C6AED">
              <w:rPr>
                <w:rFonts w:cs="Tahoma"/>
                <w:sz w:val="16"/>
                <w:szCs w:val="16"/>
              </w:rPr>
              <w:t>7d) State Executive</w:t>
            </w:r>
          </w:p>
          <w:p w14:paraId="3E611F53" w14:textId="77777777" w:rsidR="007C6AED" w:rsidRPr="007C6AED" w:rsidRDefault="007C6AED" w:rsidP="007C6AED">
            <w:pPr>
              <w:rPr>
                <w:rFonts w:cs="Tahoma"/>
                <w:color w:val="000000"/>
                <w:sz w:val="16"/>
                <w:szCs w:val="16"/>
              </w:rPr>
            </w:pPr>
          </w:p>
          <w:p w14:paraId="2EFB983B" w14:textId="77777777" w:rsidR="007C6AED" w:rsidRPr="007C6AED" w:rsidRDefault="007C6AED" w:rsidP="007C6AED">
            <w:pPr>
              <w:rPr>
                <w:sz w:val="16"/>
                <w:szCs w:val="16"/>
              </w:rPr>
            </w:pPr>
            <w:r w:rsidRPr="007C6AED">
              <w:rPr>
                <w:b/>
                <w:sz w:val="16"/>
                <w:szCs w:val="16"/>
              </w:rPr>
              <w:t>Making of Public Policy (2.5 weeks)</w:t>
            </w:r>
          </w:p>
          <w:p w14:paraId="050BEA8D" w14:textId="77777777" w:rsidR="007C6AED" w:rsidRPr="007C6AED" w:rsidRDefault="007C6AED" w:rsidP="007C6AED">
            <w:pPr>
              <w:rPr>
                <w:sz w:val="16"/>
                <w:szCs w:val="16"/>
              </w:rPr>
            </w:pPr>
            <w:r w:rsidRPr="007C6AED">
              <w:rPr>
                <w:sz w:val="16"/>
                <w:szCs w:val="16"/>
              </w:rPr>
              <w:t>10a) Media &amp; Public Opinion</w:t>
            </w:r>
          </w:p>
          <w:p w14:paraId="3531D1E7" w14:textId="77777777" w:rsidR="007C6AED" w:rsidRPr="007C6AED" w:rsidRDefault="007C6AED" w:rsidP="007C6AED">
            <w:pPr>
              <w:rPr>
                <w:sz w:val="16"/>
                <w:szCs w:val="16"/>
              </w:rPr>
            </w:pPr>
            <w:r w:rsidRPr="007C6AED">
              <w:rPr>
                <w:sz w:val="16"/>
                <w:szCs w:val="16"/>
              </w:rPr>
              <w:t>10b) Influences on Public Policy</w:t>
            </w:r>
          </w:p>
          <w:p w14:paraId="534E6AFA" w14:textId="77777777" w:rsidR="007C6AED" w:rsidRPr="007C6AED" w:rsidRDefault="007C6AED" w:rsidP="007C6AED">
            <w:pPr>
              <w:rPr>
                <w:rFonts w:cs="Tahoma"/>
                <w:sz w:val="16"/>
                <w:szCs w:val="16"/>
              </w:rPr>
            </w:pPr>
            <w:r w:rsidRPr="007C6AED">
              <w:rPr>
                <w:rFonts w:cs="Tahoma"/>
                <w:sz w:val="16"/>
                <w:szCs w:val="16"/>
              </w:rPr>
              <w:t>10c) Impact of International Issues</w:t>
            </w:r>
          </w:p>
          <w:p w14:paraId="026ACD6B" w14:textId="77777777" w:rsidR="007C6AED" w:rsidRPr="007C6AED" w:rsidRDefault="007C6AED" w:rsidP="007C6AED">
            <w:pPr>
              <w:rPr>
                <w:rFonts w:cs="Tahoma"/>
                <w:color w:val="000000"/>
                <w:sz w:val="16"/>
                <w:szCs w:val="16"/>
              </w:rPr>
            </w:pPr>
          </w:p>
          <w:p w14:paraId="5657381E" w14:textId="77777777" w:rsidR="007C6AED" w:rsidRPr="007C6AED" w:rsidRDefault="007C6AED" w:rsidP="007C6AED">
            <w:pPr>
              <w:rPr>
                <w:rFonts w:cs="Tahoma"/>
                <w:color w:val="000000"/>
                <w:sz w:val="16"/>
                <w:szCs w:val="16"/>
              </w:rPr>
            </w:pPr>
          </w:p>
          <w:p w14:paraId="6B10C438" w14:textId="77777777" w:rsidR="007C6AED" w:rsidRPr="007C6AED" w:rsidRDefault="007C6AED" w:rsidP="007C6AED">
            <w:pPr>
              <w:rPr>
                <w:rFonts w:cs="Tahoma"/>
                <w:color w:val="000000"/>
                <w:sz w:val="16"/>
                <w:szCs w:val="16"/>
              </w:rPr>
            </w:pPr>
          </w:p>
          <w:p w14:paraId="7D4489B5" w14:textId="77777777" w:rsidR="007C6AED" w:rsidRPr="007C6AED" w:rsidRDefault="007C6AED" w:rsidP="007C6AED">
            <w:pPr>
              <w:rPr>
                <w:rFonts w:cs="Tahoma"/>
                <w:color w:val="000000"/>
                <w:sz w:val="16"/>
                <w:szCs w:val="16"/>
              </w:rPr>
            </w:pPr>
          </w:p>
          <w:p w14:paraId="4963DE36" w14:textId="77777777" w:rsidR="007C6AED" w:rsidRPr="007C6AED" w:rsidRDefault="007C6AED" w:rsidP="007C6AED">
            <w:pPr>
              <w:rPr>
                <w:rFonts w:cs="Tahoma"/>
                <w:color w:val="000000"/>
                <w:sz w:val="16"/>
                <w:szCs w:val="16"/>
              </w:rPr>
            </w:pPr>
          </w:p>
          <w:p w14:paraId="6F80EB85" w14:textId="03FE3483" w:rsidR="007C6AED" w:rsidRPr="007C6AED" w:rsidRDefault="007C6AED" w:rsidP="007C6AED">
            <w:pPr>
              <w:rPr>
                <w:rFonts w:cs="Tahoma"/>
                <w:color w:val="000000"/>
                <w:sz w:val="16"/>
                <w:szCs w:val="16"/>
              </w:rPr>
            </w:pPr>
          </w:p>
          <w:p w14:paraId="4A314641" w14:textId="77777777" w:rsidR="007C6AED" w:rsidRPr="007C6AED" w:rsidRDefault="007C6AED" w:rsidP="007C6AED">
            <w:pPr>
              <w:rPr>
                <w:rFonts w:cs="Tahoma"/>
                <w:color w:val="000000"/>
                <w:sz w:val="16"/>
                <w:szCs w:val="16"/>
              </w:rPr>
            </w:pPr>
          </w:p>
          <w:p w14:paraId="3FD8329F" w14:textId="098B2B2E" w:rsidR="007C6AED" w:rsidRDefault="007C6AED" w:rsidP="007C6AED">
            <w:pPr>
              <w:rPr>
                <w:rFonts w:cs="Tahoma"/>
                <w:i/>
                <w:iCs/>
                <w:color w:val="000000"/>
                <w:sz w:val="16"/>
                <w:szCs w:val="16"/>
              </w:rPr>
            </w:pPr>
          </w:p>
          <w:p w14:paraId="3B044C2B" w14:textId="2EEAD9E6" w:rsidR="007C6AED" w:rsidRDefault="007C6AED" w:rsidP="007C6AED">
            <w:pPr>
              <w:rPr>
                <w:rFonts w:cs="Tahoma"/>
                <w:i/>
                <w:iCs/>
                <w:color w:val="000000"/>
                <w:sz w:val="16"/>
                <w:szCs w:val="16"/>
              </w:rPr>
            </w:pPr>
          </w:p>
          <w:p w14:paraId="02B622F3" w14:textId="77777777" w:rsidR="007C6AED" w:rsidRPr="007C6AED" w:rsidRDefault="007C6AED" w:rsidP="007C6AED">
            <w:pPr>
              <w:rPr>
                <w:rFonts w:cs="Tahoma"/>
                <w:i/>
                <w:iCs/>
                <w:color w:val="000000"/>
                <w:sz w:val="16"/>
                <w:szCs w:val="16"/>
              </w:rPr>
            </w:pPr>
          </w:p>
          <w:p w14:paraId="641AC76A" w14:textId="77777777" w:rsidR="007C6AED" w:rsidRPr="007C6AED" w:rsidRDefault="007C6AED" w:rsidP="007C6AED">
            <w:pPr>
              <w:rPr>
                <w:rFonts w:ascii="Times New Roman" w:hAnsi="Times New Roman"/>
                <w:i/>
                <w:sz w:val="16"/>
                <w:szCs w:val="16"/>
              </w:rPr>
            </w:pPr>
            <w:r w:rsidRPr="007C6AED">
              <w:rPr>
                <w:rFonts w:ascii="Times New Roman" w:hAnsi="Times New Roman"/>
                <w:i/>
                <w:sz w:val="16"/>
                <w:szCs w:val="16"/>
              </w:rPr>
              <w:t>Nov. 11: Veterans’ Day</w:t>
            </w:r>
          </w:p>
          <w:p w14:paraId="72611C8C" w14:textId="77777777" w:rsidR="007C6AED" w:rsidRPr="007C6AED" w:rsidRDefault="007C6AED" w:rsidP="007C6AED">
            <w:pPr>
              <w:rPr>
                <w:rFonts w:ascii="Times New Roman" w:hAnsi="Times New Roman"/>
                <w:i/>
                <w:sz w:val="16"/>
                <w:szCs w:val="16"/>
              </w:rPr>
            </w:pPr>
            <w:r w:rsidRPr="007C6AED">
              <w:rPr>
                <w:rFonts w:ascii="Times New Roman" w:hAnsi="Times New Roman"/>
                <w:i/>
                <w:sz w:val="16"/>
                <w:szCs w:val="16"/>
              </w:rPr>
              <w:t>Nov. 23 – 25: Thanksgiving Break</w:t>
            </w:r>
          </w:p>
          <w:p w14:paraId="12912E68" w14:textId="77777777" w:rsidR="007C6AED" w:rsidRPr="007C6AED" w:rsidRDefault="007C6AED" w:rsidP="007C6AED">
            <w:pPr>
              <w:rPr>
                <w:rFonts w:ascii="Times New Roman" w:hAnsi="Times New Roman"/>
                <w:i/>
                <w:sz w:val="16"/>
                <w:szCs w:val="16"/>
              </w:rPr>
            </w:pPr>
            <w:r w:rsidRPr="007C6AED">
              <w:rPr>
                <w:rFonts w:ascii="Times New Roman" w:hAnsi="Times New Roman"/>
                <w:i/>
                <w:sz w:val="16"/>
                <w:szCs w:val="16"/>
              </w:rPr>
              <w:t>Dec. 19 – Jan. 2: Winter Break</w:t>
            </w:r>
          </w:p>
          <w:p w14:paraId="46F920A7" w14:textId="77777777" w:rsidR="007C6AED" w:rsidRPr="007C6AED" w:rsidRDefault="007C6AED" w:rsidP="007C6AED">
            <w:pPr>
              <w:rPr>
                <w:rFonts w:cs="Tahoma"/>
                <w:sz w:val="16"/>
                <w:szCs w:val="16"/>
              </w:rPr>
            </w:pPr>
            <w:r w:rsidRPr="007C6AED">
              <w:rPr>
                <w:rFonts w:ascii="Times New Roman" w:hAnsi="Times New Roman"/>
                <w:i/>
                <w:sz w:val="16"/>
                <w:szCs w:val="16"/>
              </w:rPr>
              <w:t>Jan. 16: Dr. King’s Birthday Holiday</w:t>
            </w:r>
          </w:p>
        </w:tc>
        <w:tc>
          <w:tcPr>
            <w:tcW w:w="2803" w:type="dxa"/>
            <w:vMerge/>
            <w:tcBorders>
              <w:top w:val="single" w:sz="6" w:space="0" w:color="auto"/>
              <w:left w:val="single" w:sz="6" w:space="0" w:color="auto"/>
              <w:right w:val="single" w:sz="6" w:space="0" w:color="auto"/>
            </w:tcBorders>
            <w:shd w:val="clear" w:color="auto" w:fill="99FFCC"/>
          </w:tcPr>
          <w:p w14:paraId="5E66938A" w14:textId="77777777" w:rsidR="007C6AED" w:rsidRPr="007C6AED" w:rsidRDefault="007C6AED" w:rsidP="007C6AED">
            <w:pPr>
              <w:rPr>
                <w:rFonts w:cs="Tahoma"/>
                <w:sz w:val="16"/>
                <w:szCs w:val="16"/>
              </w:rPr>
            </w:pPr>
          </w:p>
        </w:tc>
        <w:tc>
          <w:tcPr>
            <w:tcW w:w="2717" w:type="dxa"/>
            <w:vMerge w:val="restart"/>
            <w:tcBorders>
              <w:left w:val="single" w:sz="6" w:space="0" w:color="auto"/>
              <w:right w:val="single" w:sz="6" w:space="0" w:color="auto"/>
            </w:tcBorders>
            <w:shd w:val="clear" w:color="auto" w:fill="99FFCC"/>
          </w:tcPr>
          <w:p w14:paraId="6C41B0AC" w14:textId="77777777" w:rsidR="007C6AED" w:rsidRPr="007C6AED" w:rsidRDefault="007C6AED" w:rsidP="007C6AED">
            <w:pPr>
              <w:rPr>
                <w:rFonts w:cs="Tahoma"/>
                <w:sz w:val="16"/>
                <w:szCs w:val="16"/>
              </w:rPr>
            </w:pPr>
            <w:r w:rsidRPr="007C6AED">
              <w:rPr>
                <w:rFonts w:cs="Tahoma"/>
                <w:sz w:val="16"/>
                <w:szCs w:val="16"/>
              </w:rPr>
              <w:t xml:space="preserve"> </w:t>
            </w:r>
          </w:p>
          <w:p w14:paraId="2F23A707" w14:textId="77777777" w:rsidR="007C6AED" w:rsidRPr="007C6AED" w:rsidRDefault="007C6AED" w:rsidP="007C6AED">
            <w:pPr>
              <w:rPr>
                <w:rFonts w:cs="Tahoma"/>
                <w:sz w:val="16"/>
                <w:szCs w:val="16"/>
              </w:rPr>
            </w:pPr>
          </w:p>
          <w:p w14:paraId="05CB8ACB" w14:textId="77777777" w:rsidR="007C6AED" w:rsidRPr="007C6AED" w:rsidRDefault="007C6AED" w:rsidP="007C6AED">
            <w:pPr>
              <w:rPr>
                <w:rFonts w:cs="Tahoma"/>
                <w:b/>
                <w:sz w:val="16"/>
                <w:szCs w:val="16"/>
              </w:rPr>
            </w:pPr>
            <w:r w:rsidRPr="007C6AED">
              <w:rPr>
                <w:rFonts w:cs="Tahoma"/>
                <w:b/>
                <w:sz w:val="16"/>
                <w:szCs w:val="16"/>
              </w:rPr>
              <w:t>Personal Finance &amp; Career Opportunities (1 week)</w:t>
            </w:r>
          </w:p>
          <w:p w14:paraId="6C9839A7" w14:textId="77777777" w:rsidR="007C6AED" w:rsidRPr="007C6AED" w:rsidRDefault="007C6AED" w:rsidP="007C6AED">
            <w:pPr>
              <w:rPr>
                <w:rFonts w:cs="Tahoma"/>
                <w:sz w:val="16"/>
                <w:szCs w:val="16"/>
              </w:rPr>
            </w:pPr>
            <w:r w:rsidRPr="007C6AED">
              <w:rPr>
                <w:rFonts w:cs="Tahoma"/>
                <w:sz w:val="16"/>
                <w:szCs w:val="16"/>
              </w:rPr>
              <w:t>14a-f) Career Goals &amp; Financial Awareness</w:t>
            </w:r>
          </w:p>
          <w:p w14:paraId="2036EC0D" w14:textId="0B60FD92" w:rsidR="007C6AED" w:rsidRPr="007C6AED" w:rsidRDefault="007C6AED" w:rsidP="007C6AED">
            <w:pPr>
              <w:rPr>
                <w:rFonts w:cs="Tahoma"/>
                <w:sz w:val="16"/>
                <w:szCs w:val="16"/>
              </w:rPr>
            </w:pPr>
          </w:p>
        </w:tc>
      </w:tr>
      <w:tr w:rsidR="007C6AED" w:rsidRPr="001F276D" w14:paraId="362BD443" w14:textId="77777777" w:rsidTr="00DD2093">
        <w:trPr>
          <w:trHeight w:val="196"/>
        </w:trPr>
        <w:tc>
          <w:tcPr>
            <w:tcW w:w="2536" w:type="dxa"/>
            <w:vMerge w:val="restart"/>
            <w:tcBorders>
              <w:top w:val="single" w:sz="4" w:space="0" w:color="auto"/>
              <w:left w:val="single" w:sz="6" w:space="0" w:color="auto"/>
              <w:right w:val="single" w:sz="6" w:space="0" w:color="auto"/>
            </w:tcBorders>
            <w:shd w:val="clear" w:color="auto" w:fill="66CCFF"/>
          </w:tcPr>
          <w:p w14:paraId="6C680BA9" w14:textId="77777777" w:rsidR="007C6AED" w:rsidRPr="007C6AED" w:rsidRDefault="007C6AED" w:rsidP="007C6AED">
            <w:pPr>
              <w:rPr>
                <w:rFonts w:cs="Tahoma"/>
                <w:sz w:val="16"/>
                <w:szCs w:val="16"/>
              </w:rPr>
            </w:pPr>
          </w:p>
          <w:p w14:paraId="70F0D0E0" w14:textId="43005453" w:rsidR="007C6AED" w:rsidRPr="007C6AED" w:rsidRDefault="007C6AED" w:rsidP="007C6AED">
            <w:pPr>
              <w:rPr>
                <w:rFonts w:cs="Tahoma"/>
                <w:sz w:val="16"/>
                <w:szCs w:val="16"/>
              </w:rPr>
            </w:pPr>
          </w:p>
          <w:p w14:paraId="618A1A15" w14:textId="77777777" w:rsidR="007C6AED" w:rsidRPr="007C6AED" w:rsidRDefault="007C6AED" w:rsidP="007C6AED">
            <w:pPr>
              <w:rPr>
                <w:b/>
                <w:sz w:val="16"/>
                <w:szCs w:val="16"/>
              </w:rPr>
            </w:pPr>
            <w:r w:rsidRPr="007C6AED">
              <w:rPr>
                <w:b/>
                <w:sz w:val="16"/>
                <w:szCs w:val="16"/>
              </w:rPr>
              <w:t>Political Processes (4 weeks)</w:t>
            </w:r>
          </w:p>
          <w:p w14:paraId="0A178973" w14:textId="77777777" w:rsidR="007C6AED" w:rsidRPr="007C6AED" w:rsidRDefault="007C6AED" w:rsidP="007C6AED">
            <w:pPr>
              <w:rPr>
                <w:rFonts w:cs="Tahoma"/>
                <w:sz w:val="16"/>
                <w:szCs w:val="16"/>
              </w:rPr>
            </w:pPr>
            <w:r w:rsidRPr="007C6AED">
              <w:rPr>
                <w:sz w:val="16"/>
                <w:szCs w:val="16"/>
              </w:rPr>
              <w:t>6a) Structure of Gov’t</w:t>
            </w:r>
            <w:r w:rsidRPr="007C6AED">
              <w:rPr>
                <w:rFonts w:cs="Tahoma"/>
                <w:sz w:val="16"/>
                <w:szCs w:val="16"/>
              </w:rPr>
              <w:t xml:space="preserve"> (Overview only) </w:t>
            </w:r>
          </w:p>
          <w:p w14:paraId="4400B0E2" w14:textId="77777777" w:rsidR="007C6AED" w:rsidRPr="007C6AED" w:rsidRDefault="007C6AED" w:rsidP="007C6AED">
            <w:pPr>
              <w:rPr>
                <w:rFonts w:cs="Tahoma"/>
                <w:sz w:val="16"/>
                <w:szCs w:val="16"/>
              </w:rPr>
            </w:pPr>
            <w:r w:rsidRPr="007C6AED">
              <w:rPr>
                <w:sz w:val="16"/>
                <w:szCs w:val="16"/>
              </w:rPr>
              <w:t>6b) Separation of Powers (Overview only)</w:t>
            </w:r>
          </w:p>
          <w:p w14:paraId="698E991A" w14:textId="77777777" w:rsidR="007C6AED" w:rsidRPr="007C6AED" w:rsidRDefault="007C6AED" w:rsidP="007C6AED">
            <w:pPr>
              <w:rPr>
                <w:sz w:val="16"/>
                <w:szCs w:val="16"/>
              </w:rPr>
            </w:pPr>
            <w:r w:rsidRPr="007C6AED">
              <w:rPr>
                <w:sz w:val="16"/>
                <w:szCs w:val="16"/>
              </w:rPr>
              <w:t>5a) Functions of Political Parties</w:t>
            </w:r>
          </w:p>
          <w:p w14:paraId="1E9473D5" w14:textId="77777777" w:rsidR="007C6AED" w:rsidRPr="007C6AED" w:rsidRDefault="007C6AED" w:rsidP="007C6AED">
            <w:pPr>
              <w:rPr>
                <w:sz w:val="16"/>
                <w:szCs w:val="16"/>
              </w:rPr>
            </w:pPr>
            <w:r w:rsidRPr="007C6AED">
              <w:rPr>
                <w:sz w:val="16"/>
                <w:szCs w:val="16"/>
              </w:rPr>
              <w:t>5b) Political Parties Similarities &amp; Differences</w:t>
            </w:r>
          </w:p>
          <w:p w14:paraId="402C6FBF" w14:textId="77777777" w:rsidR="007C6AED" w:rsidRPr="007C6AED" w:rsidRDefault="007C6AED" w:rsidP="007C6AED">
            <w:pPr>
              <w:rPr>
                <w:b/>
                <w:sz w:val="16"/>
                <w:szCs w:val="16"/>
              </w:rPr>
            </w:pPr>
            <w:r w:rsidRPr="007C6AED">
              <w:rPr>
                <w:sz w:val="16"/>
                <w:szCs w:val="16"/>
              </w:rPr>
              <w:t>5c) Analyzing Political Campaigns</w:t>
            </w:r>
            <w:r w:rsidRPr="007C6AED">
              <w:rPr>
                <w:b/>
                <w:sz w:val="16"/>
                <w:szCs w:val="16"/>
              </w:rPr>
              <w:t xml:space="preserve"> </w:t>
            </w:r>
          </w:p>
          <w:p w14:paraId="03C7C32A" w14:textId="77777777" w:rsidR="007C6AED" w:rsidRPr="007C6AED" w:rsidRDefault="007C6AED" w:rsidP="007C6AED">
            <w:pPr>
              <w:rPr>
                <w:rFonts w:cs="Tahoma"/>
                <w:b/>
                <w:sz w:val="16"/>
                <w:szCs w:val="16"/>
              </w:rPr>
            </w:pPr>
            <w:r w:rsidRPr="007C6AED">
              <w:rPr>
                <w:sz w:val="16"/>
                <w:szCs w:val="16"/>
              </w:rPr>
              <w:t>5d) Role of Campaign Contributions</w:t>
            </w:r>
          </w:p>
          <w:p w14:paraId="2196CE65" w14:textId="77777777" w:rsidR="007C6AED" w:rsidRPr="007C6AED" w:rsidRDefault="007C6AED" w:rsidP="007C6AED">
            <w:pPr>
              <w:rPr>
                <w:sz w:val="16"/>
                <w:szCs w:val="16"/>
              </w:rPr>
            </w:pPr>
            <w:r w:rsidRPr="007C6AED">
              <w:rPr>
                <w:sz w:val="16"/>
                <w:szCs w:val="16"/>
              </w:rPr>
              <w:t>5e) Voter Registration &amp; Participation</w:t>
            </w:r>
          </w:p>
          <w:p w14:paraId="11CD5925" w14:textId="4809B160" w:rsidR="007C6AED" w:rsidRPr="007C6AED" w:rsidRDefault="007C6AED" w:rsidP="007C6AED">
            <w:pPr>
              <w:rPr>
                <w:rFonts w:ascii="Times New Roman" w:hAnsi="Times New Roman"/>
                <w:i/>
                <w:sz w:val="16"/>
                <w:szCs w:val="16"/>
              </w:rPr>
            </w:pPr>
            <w:r w:rsidRPr="007C6AED">
              <w:rPr>
                <w:sz w:val="16"/>
                <w:szCs w:val="16"/>
              </w:rPr>
              <w:t>5f) Role of Electoral College</w:t>
            </w:r>
          </w:p>
          <w:p w14:paraId="0DE1ABE6" w14:textId="1529E1ED" w:rsidR="007C6AED" w:rsidRDefault="007C6AED" w:rsidP="007C6AED">
            <w:pPr>
              <w:rPr>
                <w:rFonts w:ascii="Times New Roman" w:hAnsi="Times New Roman"/>
                <w:i/>
                <w:sz w:val="16"/>
                <w:szCs w:val="16"/>
              </w:rPr>
            </w:pPr>
          </w:p>
          <w:p w14:paraId="02CD05BC" w14:textId="0E61BF76" w:rsidR="007C6AED" w:rsidRDefault="007C6AED" w:rsidP="007C6AED">
            <w:pPr>
              <w:rPr>
                <w:rFonts w:ascii="Times New Roman" w:hAnsi="Times New Roman"/>
                <w:i/>
                <w:sz w:val="16"/>
                <w:szCs w:val="16"/>
              </w:rPr>
            </w:pPr>
          </w:p>
          <w:p w14:paraId="75423F81" w14:textId="77777777" w:rsidR="007C6AED" w:rsidRPr="007C6AED" w:rsidRDefault="007C6AED" w:rsidP="007C6AED">
            <w:pPr>
              <w:rPr>
                <w:rFonts w:ascii="Times New Roman" w:hAnsi="Times New Roman"/>
                <w:i/>
                <w:sz w:val="16"/>
                <w:szCs w:val="16"/>
              </w:rPr>
            </w:pPr>
          </w:p>
          <w:p w14:paraId="258C46A9" w14:textId="77777777" w:rsidR="007C6AED" w:rsidRPr="007C6AED" w:rsidRDefault="007C6AED" w:rsidP="007C6AED">
            <w:pPr>
              <w:rPr>
                <w:rFonts w:ascii="Times New Roman" w:hAnsi="Times New Roman"/>
                <w:i/>
                <w:sz w:val="16"/>
                <w:szCs w:val="16"/>
              </w:rPr>
            </w:pPr>
            <w:r w:rsidRPr="007C6AED">
              <w:rPr>
                <w:rFonts w:ascii="Times New Roman" w:hAnsi="Times New Roman"/>
                <w:i/>
                <w:sz w:val="16"/>
                <w:szCs w:val="16"/>
              </w:rPr>
              <w:t>Sept 2-5: Labor Day Holiday</w:t>
            </w:r>
          </w:p>
          <w:p w14:paraId="117F8C67" w14:textId="77777777" w:rsidR="007C6AED" w:rsidRPr="007C6AED" w:rsidRDefault="007C6AED" w:rsidP="007C6AED">
            <w:pPr>
              <w:rPr>
                <w:rFonts w:ascii="Times New Roman" w:hAnsi="Times New Roman"/>
                <w:i/>
                <w:sz w:val="16"/>
                <w:szCs w:val="16"/>
              </w:rPr>
            </w:pPr>
            <w:r w:rsidRPr="007C6AED">
              <w:rPr>
                <w:rFonts w:ascii="Times New Roman" w:hAnsi="Times New Roman"/>
                <w:i/>
                <w:sz w:val="16"/>
                <w:szCs w:val="16"/>
              </w:rPr>
              <w:t>Sept. 17: Constitution Day</w:t>
            </w:r>
          </w:p>
          <w:p w14:paraId="6539F813" w14:textId="77777777" w:rsidR="007C6AED" w:rsidRPr="007C6AED" w:rsidRDefault="007C6AED" w:rsidP="007C6AED">
            <w:pPr>
              <w:rPr>
                <w:rFonts w:ascii="Times New Roman" w:hAnsi="Times New Roman"/>
                <w:i/>
                <w:sz w:val="16"/>
                <w:szCs w:val="16"/>
              </w:rPr>
            </w:pPr>
            <w:r w:rsidRPr="007C6AED">
              <w:rPr>
                <w:rFonts w:ascii="Times New Roman" w:hAnsi="Times New Roman"/>
                <w:i/>
                <w:sz w:val="16"/>
                <w:szCs w:val="16"/>
              </w:rPr>
              <w:t xml:space="preserve">Sept 26: Holiday  </w:t>
            </w:r>
          </w:p>
          <w:p w14:paraId="27B3C5D8" w14:textId="77777777" w:rsidR="007C6AED" w:rsidRPr="007C6AED" w:rsidRDefault="007C6AED" w:rsidP="007C6AED">
            <w:pPr>
              <w:rPr>
                <w:rFonts w:cs="Tahoma"/>
                <w:sz w:val="16"/>
                <w:szCs w:val="16"/>
              </w:rPr>
            </w:pPr>
            <w:r w:rsidRPr="007C6AED">
              <w:rPr>
                <w:rFonts w:ascii="Times New Roman" w:hAnsi="Times New Roman"/>
                <w:i/>
                <w:sz w:val="16"/>
                <w:szCs w:val="16"/>
              </w:rPr>
              <w:t xml:space="preserve">Oct 24: Holiday </w:t>
            </w:r>
          </w:p>
        </w:tc>
        <w:tc>
          <w:tcPr>
            <w:tcW w:w="2979" w:type="dxa"/>
            <w:vMerge/>
            <w:tcBorders>
              <w:left w:val="single" w:sz="6" w:space="0" w:color="auto"/>
              <w:right w:val="single" w:sz="6" w:space="0" w:color="auto"/>
            </w:tcBorders>
            <w:shd w:val="clear" w:color="auto" w:fill="66CCFF"/>
          </w:tcPr>
          <w:p w14:paraId="36B9A69E" w14:textId="77777777" w:rsidR="007C6AED" w:rsidRPr="007A6BF6" w:rsidRDefault="007C6AED" w:rsidP="007C6AED">
            <w:pPr>
              <w:rPr>
                <w:rFonts w:cs="Tahoma"/>
                <w:sz w:val="16"/>
                <w:szCs w:val="16"/>
              </w:rPr>
            </w:pPr>
          </w:p>
        </w:tc>
        <w:tc>
          <w:tcPr>
            <w:tcW w:w="2803" w:type="dxa"/>
            <w:vMerge/>
            <w:tcBorders>
              <w:left w:val="single" w:sz="6" w:space="0" w:color="auto"/>
              <w:right w:val="single" w:sz="6" w:space="0" w:color="auto"/>
            </w:tcBorders>
            <w:shd w:val="clear" w:color="auto" w:fill="99FFCC"/>
          </w:tcPr>
          <w:p w14:paraId="0B39C941" w14:textId="77777777" w:rsidR="007C6AED" w:rsidRPr="007C6AED" w:rsidRDefault="007C6AED" w:rsidP="007C6AED">
            <w:pPr>
              <w:rPr>
                <w:rFonts w:cs="Tahoma"/>
                <w:sz w:val="16"/>
                <w:szCs w:val="16"/>
              </w:rPr>
            </w:pPr>
          </w:p>
        </w:tc>
        <w:tc>
          <w:tcPr>
            <w:tcW w:w="2717" w:type="dxa"/>
            <w:vMerge/>
            <w:tcBorders>
              <w:left w:val="single" w:sz="6" w:space="0" w:color="auto"/>
              <w:right w:val="single" w:sz="6" w:space="0" w:color="auto"/>
            </w:tcBorders>
            <w:shd w:val="clear" w:color="auto" w:fill="99FFCC"/>
          </w:tcPr>
          <w:p w14:paraId="42EA6B86" w14:textId="77777777" w:rsidR="007C6AED" w:rsidRPr="007C6AED" w:rsidRDefault="007C6AED" w:rsidP="007C6AED">
            <w:pPr>
              <w:rPr>
                <w:rFonts w:cs="Tahoma"/>
                <w:sz w:val="16"/>
                <w:szCs w:val="16"/>
              </w:rPr>
            </w:pPr>
          </w:p>
        </w:tc>
      </w:tr>
      <w:tr w:rsidR="007C6AED" w:rsidRPr="001F276D" w14:paraId="31B6BEBD" w14:textId="77777777" w:rsidTr="00DD2093">
        <w:trPr>
          <w:trHeight w:val="1187"/>
        </w:trPr>
        <w:tc>
          <w:tcPr>
            <w:tcW w:w="2536" w:type="dxa"/>
            <w:vMerge/>
            <w:tcBorders>
              <w:left w:val="single" w:sz="6" w:space="0" w:color="auto"/>
              <w:right w:val="single" w:sz="6" w:space="0" w:color="auto"/>
            </w:tcBorders>
            <w:shd w:val="clear" w:color="auto" w:fill="66CCFF"/>
          </w:tcPr>
          <w:p w14:paraId="196BC97D" w14:textId="77777777" w:rsidR="007C6AED" w:rsidRDefault="007C6AED" w:rsidP="007C6AED">
            <w:pPr>
              <w:rPr>
                <w:rFonts w:cs="Tahoma"/>
                <w:sz w:val="12"/>
                <w:szCs w:val="12"/>
              </w:rPr>
            </w:pPr>
          </w:p>
        </w:tc>
        <w:tc>
          <w:tcPr>
            <w:tcW w:w="2979" w:type="dxa"/>
            <w:vMerge/>
            <w:tcBorders>
              <w:left w:val="single" w:sz="6" w:space="0" w:color="auto"/>
              <w:right w:val="single" w:sz="6" w:space="0" w:color="auto"/>
            </w:tcBorders>
            <w:shd w:val="clear" w:color="auto" w:fill="66CCFF"/>
          </w:tcPr>
          <w:p w14:paraId="571D76BB" w14:textId="77777777" w:rsidR="007C6AED" w:rsidRPr="007A6BF6" w:rsidRDefault="007C6AED" w:rsidP="007C6AED">
            <w:pPr>
              <w:rPr>
                <w:rFonts w:cs="Tahoma"/>
                <w:sz w:val="16"/>
                <w:szCs w:val="16"/>
              </w:rPr>
            </w:pPr>
          </w:p>
        </w:tc>
        <w:tc>
          <w:tcPr>
            <w:tcW w:w="2803" w:type="dxa"/>
            <w:vMerge w:val="restart"/>
            <w:tcBorders>
              <w:left w:val="single" w:sz="6" w:space="0" w:color="auto"/>
              <w:right w:val="single" w:sz="6" w:space="0" w:color="auto"/>
            </w:tcBorders>
            <w:shd w:val="clear" w:color="auto" w:fill="CCFFCC"/>
          </w:tcPr>
          <w:p w14:paraId="00A779B4" w14:textId="77777777" w:rsidR="007C6AED" w:rsidRPr="007C6AED" w:rsidRDefault="007C6AED" w:rsidP="007C6AED">
            <w:pPr>
              <w:rPr>
                <w:b/>
                <w:sz w:val="16"/>
                <w:szCs w:val="16"/>
              </w:rPr>
            </w:pPr>
            <w:r w:rsidRPr="007C6AED">
              <w:rPr>
                <w:b/>
                <w:sz w:val="16"/>
                <w:szCs w:val="16"/>
              </w:rPr>
              <w:t>Structure and Operation of US Economy (4 weeks)</w:t>
            </w:r>
          </w:p>
          <w:p w14:paraId="33F498F3" w14:textId="77777777" w:rsidR="007C6AED" w:rsidRPr="007C6AED" w:rsidRDefault="007C6AED" w:rsidP="007C6AED">
            <w:pPr>
              <w:rPr>
                <w:b/>
                <w:sz w:val="16"/>
                <w:szCs w:val="16"/>
              </w:rPr>
            </w:pPr>
          </w:p>
          <w:p w14:paraId="499C82B6" w14:textId="77777777" w:rsidR="007C6AED" w:rsidRPr="007C6AED" w:rsidRDefault="007C6AED" w:rsidP="007C6AED">
            <w:pPr>
              <w:rPr>
                <w:sz w:val="16"/>
                <w:szCs w:val="16"/>
              </w:rPr>
            </w:pPr>
            <w:r w:rsidRPr="007C6AED">
              <w:rPr>
                <w:sz w:val="16"/>
                <w:szCs w:val="16"/>
              </w:rPr>
              <w:t>12a) Characteristics of the US Economy</w:t>
            </w:r>
          </w:p>
          <w:p w14:paraId="144F5CB2" w14:textId="77777777" w:rsidR="007C6AED" w:rsidRPr="007C6AED" w:rsidRDefault="007C6AED" w:rsidP="007C6AED">
            <w:pPr>
              <w:rPr>
                <w:sz w:val="16"/>
                <w:szCs w:val="16"/>
              </w:rPr>
            </w:pPr>
            <w:r w:rsidRPr="007C6AED">
              <w:rPr>
                <w:sz w:val="16"/>
                <w:szCs w:val="16"/>
              </w:rPr>
              <w:t>12c) Business Organizations</w:t>
            </w:r>
          </w:p>
          <w:p w14:paraId="43A3C8EB" w14:textId="77777777" w:rsidR="007C6AED" w:rsidRPr="007C6AED" w:rsidRDefault="007C6AED" w:rsidP="007C6AED">
            <w:pPr>
              <w:rPr>
                <w:sz w:val="16"/>
                <w:szCs w:val="16"/>
              </w:rPr>
            </w:pPr>
            <w:r w:rsidRPr="007C6AED">
              <w:rPr>
                <w:sz w:val="16"/>
                <w:szCs w:val="16"/>
              </w:rPr>
              <w:t>12d) Economic (circular) flow</w:t>
            </w:r>
          </w:p>
          <w:p w14:paraId="7D5FB84F" w14:textId="77777777" w:rsidR="007C6AED" w:rsidRPr="007C6AED" w:rsidRDefault="007C6AED" w:rsidP="007C6AED">
            <w:pPr>
              <w:rPr>
                <w:sz w:val="16"/>
                <w:szCs w:val="16"/>
              </w:rPr>
            </w:pPr>
            <w:r w:rsidRPr="007C6AED">
              <w:rPr>
                <w:sz w:val="16"/>
                <w:szCs w:val="16"/>
              </w:rPr>
              <w:t>12e) Private financial institutions</w:t>
            </w:r>
          </w:p>
          <w:p w14:paraId="5C2E9FD7" w14:textId="77777777" w:rsidR="007C6AED" w:rsidRPr="007C6AED" w:rsidRDefault="007C6AED" w:rsidP="007C6AED">
            <w:pPr>
              <w:rPr>
                <w:sz w:val="16"/>
                <w:szCs w:val="16"/>
              </w:rPr>
            </w:pPr>
            <w:r w:rsidRPr="007C6AED">
              <w:rPr>
                <w:sz w:val="16"/>
                <w:szCs w:val="16"/>
              </w:rPr>
              <w:t>12f) Relationships to Global Economy</w:t>
            </w:r>
          </w:p>
          <w:p w14:paraId="03B6DFBD" w14:textId="77777777" w:rsidR="007C6AED" w:rsidRPr="007C6AED" w:rsidRDefault="007C6AED" w:rsidP="007C6AED">
            <w:pPr>
              <w:ind w:right="-108"/>
              <w:rPr>
                <w:rFonts w:cs="Tahoma"/>
                <w:sz w:val="16"/>
                <w:szCs w:val="16"/>
              </w:rPr>
            </w:pPr>
            <w:r w:rsidRPr="007C6AED">
              <w:rPr>
                <w:rFonts w:cs="Tahoma"/>
                <w:sz w:val="16"/>
                <w:szCs w:val="16"/>
              </w:rPr>
              <w:t xml:space="preserve"> </w:t>
            </w:r>
          </w:p>
          <w:p w14:paraId="19B206F7" w14:textId="77777777" w:rsidR="007C6AED" w:rsidRPr="007C6AED" w:rsidRDefault="007C6AED" w:rsidP="007C6AED">
            <w:pPr>
              <w:rPr>
                <w:rFonts w:ascii="Times New Roman" w:hAnsi="Times New Roman"/>
                <w:i/>
                <w:sz w:val="16"/>
                <w:szCs w:val="16"/>
              </w:rPr>
            </w:pPr>
          </w:p>
          <w:p w14:paraId="5DC1F923" w14:textId="77777777" w:rsidR="007C6AED" w:rsidRPr="007C6AED" w:rsidRDefault="007C6AED" w:rsidP="007C6AED">
            <w:pPr>
              <w:rPr>
                <w:rFonts w:ascii="Times New Roman" w:hAnsi="Times New Roman"/>
                <w:i/>
                <w:sz w:val="16"/>
                <w:szCs w:val="16"/>
              </w:rPr>
            </w:pPr>
          </w:p>
          <w:p w14:paraId="757F9186" w14:textId="77777777" w:rsidR="007C6AED" w:rsidRPr="007C6AED" w:rsidRDefault="007C6AED" w:rsidP="007C6AED">
            <w:pPr>
              <w:rPr>
                <w:rFonts w:ascii="Times New Roman" w:hAnsi="Times New Roman"/>
                <w:i/>
                <w:sz w:val="16"/>
                <w:szCs w:val="16"/>
              </w:rPr>
            </w:pPr>
          </w:p>
          <w:p w14:paraId="39FEAB67" w14:textId="77777777" w:rsidR="007C6AED" w:rsidRPr="007C6AED" w:rsidRDefault="007C6AED" w:rsidP="007C6AED">
            <w:pPr>
              <w:rPr>
                <w:rFonts w:ascii="Times New Roman" w:hAnsi="Times New Roman"/>
                <w:i/>
                <w:sz w:val="16"/>
                <w:szCs w:val="16"/>
              </w:rPr>
            </w:pPr>
          </w:p>
          <w:p w14:paraId="7A0273A5" w14:textId="77777777" w:rsidR="007C6AED" w:rsidRPr="007C6AED" w:rsidRDefault="007C6AED" w:rsidP="007C6AED">
            <w:pPr>
              <w:rPr>
                <w:rFonts w:ascii="Times New Roman" w:hAnsi="Times New Roman"/>
                <w:i/>
                <w:sz w:val="16"/>
                <w:szCs w:val="16"/>
              </w:rPr>
            </w:pPr>
          </w:p>
          <w:p w14:paraId="4B1B69FE" w14:textId="77777777" w:rsidR="007C6AED" w:rsidRPr="007C6AED" w:rsidRDefault="007C6AED" w:rsidP="007C6AED">
            <w:pPr>
              <w:rPr>
                <w:rFonts w:ascii="Times New Roman" w:hAnsi="Times New Roman"/>
                <w:i/>
                <w:sz w:val="16"/>
                <w:szCs w:val="16"/>
              </w:rPr>
            </w:pPr>
          </w:p>
          <w:p w14:paraId="7B5E1F50" w14:textId="26B3B4FB" w:rsidR="007C6AED" w:rsidRPr="007C6AED" w:rsidRDefault="007C6AED" w:rsidP="007C6AED">
            <w:pPr>
              <w:rPr>
                <w:rFonts w:ascii="Times New Roman" w:hAnsi="Times New Roman"/>
                <w:i/>
                <w:sz w:val="16"/>
                <w:szCs w:val="16"/>
              </w:rPr>
            </w:pPr>
          </w:p>
          <w:p w14:paraId="5732C49E" w14:textId="51ADCD85" w:rsidR="007C6AED" w:rsidRPr="007C6AED" w:rsidRDefault="007C6AED" w:rsidP="007C6AED">
            <w:pPr>
              <w:rPr>
                <w:rFonts w:ascii="Times New Roman" w:hAnsi="Times New Roman"/>
                <w:i/>
                <w:sz w:val="16"/>
                <w:szCs w:val="16"/>
              </w:rPr>
            </w:pPr>
          </w:p>
          <w:p w14:paraId="13B24548" w14:textId="39188617" w:rsidR="007C6AED" w:rsidRPr="007C6AED" w:rsidRDefault="007C6AED" w:rsidP="007C6AED">
            <w:pPr>
              <w:rPr>
                <w:rFonts w:ascii="Times New Roman" w:hAnsi="Times New Roman"/>
                <w:i/>
                <w:sz w:val="16"/>
                <w:szCs w:val="16"/>
              </w:rPr>
            </w:pPr>
          </w:p>
          <w:p w14:paraId="7CDCFD43" w14:textId="20678851" w:rsidR="007C6AED" w:rsidRDefault="007C6AED" w:rsidP="007C6AED">
            <w:pPr>
              <w:rPr>
                <w:rFonts w:ascii="Times New Roman" w:hAnsi="Times New Roman"/>
                <w:i/>
                <w:sz w:val="16"/>
                <w:szCs w:val="16"/>
              </w:rPr>
            </w:pPr>
          </w:p>
          <w:p w14:paraId="3EE53C35" w14:textId="7B43913F" w:rsidR="007C6AED" w:rsidRDefault="007C6AED" w:rsidP="007C6AED">
            <w:pPr>
              <w:rPr>
                <w:rFonts w:ascii="Times New Roman" w:hAnsi="Times New Roman"/>
                <w:i/>
                <w:sz w:val="16"/>
                <w:szCs w:val="16"/>
              </w:rPr>
            </w:pPr>
          </w:p>
          <w:p w14:paraId="6A280F7A" w14:textId="1DE6A340" w:rsidR="007C6AED" w:rsidRDefault="007C6AED" w:rsidP="007C6AED">
            <w:pPr>
              <w:rPr>
                <w:rFonts w:ascii="Times New Roman" w:hAnsi="Times New Roman"/>
                <w:i/>
                <w:sz w:val="16"/>
                <w:szCs w:val="16"/>
              </w:rPr>
            </w:pPr>
          </w:p>
          <w:p w14:paraId="34117F41" w14:textId="77777777" w:rsidR="007C6AED" w:rsidRPr="007C6AED" w:rsidRDefault="007C6AED" w:rsidP="007C6AED">
            <w:pPr>
              <w:rPr>
                <w:rFonts w:ascii="Times New Roman" w:hAnsi="Times New Roman"/>
                <w:i/>
                <w:sz w:val="16"/>
                <w:szCs w:val="16"/>
              </w:rPr>
            </w:pPr>
          </w:p>
          <w:p w14:paraId="64E437B9" w14:textId="77777777" w:rsidR="007C6AED" w:rsidRPr="007C6AED" w:rsidRDefault="007C6AED" w:rsidP="007C6AED">
            <w:pPr>
              <w:rPr>
                <w:rFonts w:ascii="Times New Roman" w:hAnsi="Times New Roman"/>
                <w:i/>
                <w:sz w:val="16"/>
                <w:szCs w:val="16"/>
              </w:rPr>
            </w:pPr>
          </w:p>
          <w:p w14:paraId="2060D839" w14:textId="5F60FC16" w:rsidR="007C6AED" w:rsidRPr="007C6AED" w:rsidRDefault="007C6AED" w:rsidP="007C6AED">
            <w:pPr>
              <w:rPr>
                <w:rFonts w:ascii="Times New Roman" w:hAnsi="Times New Roman"/>
                <w:i/>
                <w:sz w:val="16"/>
                <w:szCs w:val="16"/>
              </w:rPr>
            </w:pPr>
            <w:r w:rsidRPr="007C6AED">
              <w:rPr>
                <w:rFonts w:ascii="Times New Roman" w:hAnsi="Times New Roman"/>
                <w:i/>
                <w:sz w:val="16"/>
                <w:szCs w:val="16"/>
              </w:rPr>
              <w:t>Feb. 20</w:t>
            </w:r>
            <w:r w:rsidRPr="007C6AED">
              <w:rPr>
                <w:rFonts w:ascii="Times New Roman" w:hAnsi="Times New Roman"/>
                <w:i/>
                <w:sz w:val="16"/>
                <w:szCs w:val="16"/>
                <w:vertAlign w:val="superscript"/>
              </w:rPr>
              <w:t xml:space="preserve">: </w:t>
            </w:r>
            <w:r w:rsidRPr="007C6AED">
              <w:rPr>
                <w:rFonts w:ascii="Times New Roman" w:hAnsi="Times New Roman"/>
                <w:i/>
                <w:sz w:val="16"/>
                <w:szCs w:val="16"/>
              </w:rPr>
              <w:t xml:space="preserve">Presidents’ Day </w:t>
            </w:r>
          </w:p>
        </w:tc>
        <w:tc>
          <w:tcPr>
            <w:tcW w:w="2717" w:type="dxa"/>
            <w:tcBorders>
              <w:left w:val="single" w:sz="6" w:space="0" w:color="auto"/>
              <w:right w:val="single" w:sz="6" w:space="0" w:color="auto"/>
            </w:tcBorders>
          </w:tcPr>
          <w:p w14:paraId="727FBC8C" w14:textId="77777777" w:rsidR="007C6AED" w:rsidRPr="007C6AED" w:rsidRDefault="007C6AED" w:rsidP="007C6AED">
            <w:pPr>
              <w:rPr>
                <w:rFonts w:cs="Tahoma"/>
                <w:sz w:val="16"/>
                <w:szCs w:val="16"/>
              </w:rPr>
            </w:pPr>
          </w:p>
          <w:p w14:paraId="297137A1" w14:textId="77777777" w:rsidR="007C6AED" w:rsidRPr="007C6AED" w:rsidRDefault="007C6AED" w:rsidP="007C6AED">
            <w:pPr>
              <w:jc w:val="center"/>
              <w:rPr>
                <w:rFonts w:cs="Tahoma"/>
                <w:color w:val="FF0000"/>
                <w:sz w:val="16"/>
                <w:szCs w:val="16"/>
              </w:rPr>
            </w:pPr>
            <w:r w:rsidRPr="007C6AED">
              <w:rPr>
                <w:rFonts w:cs="Tahoma"/>
                <w:color w:val="FF0000"/>
                <w:sz w:val="16"/>
                <w:szCs w:val="16"/>
              </w:rPr>
              <w:t>Review &amp; Testing dates will vary by school.  Please collaborate with your PLC to adjust the pacing guide as needed.</w:t>
            </w:r>
          </w:p>
          <w:p w14:paraId="3E53D8F3" w14:textId="60B0E01C" w:rsidR="007C6AED" w:rsidRPr="007C6AED" w:rsidRDefault="007C6AED" w:rsidP="007C6AED">
            <w:pPr>
              <w:rPr>
                <w:rFonts w:cs="Tahoma"/>
                <w:sz w:val="16"/>
                <w:szCs w:val="16"/>
              </w:rPr>
            </w:pPr>
          </w:p>
        </w:tc>
      </w:tr>
      <w:tr w:rsidR="007C6AED" w:rsidRPr="001F276D" w14:paraId="46F0DC0C" w14:textId="77777777" w:rsidTr="00DD2093">
        <w:trPr>
          <w:trHeight w:val="3701"/>
        </w:trPr>
        <w:tc>
          <w:tcPr>
            <w:tcW w:w="2536" w:type="dxa"/>
            <w:vMerge/>
            <w:tcBorders>
              <w:left w:val="single" w:sz="6" w:space="0" w:color="auto"/>
              <w:right w:val="single" w:sz="6" w:space="0" w:color="auto"/>
            </w:tcBorders>
            <w:shd w:val="clear" w:color="auto" w:fill="66CCFF"/>
          </w:tcPr>
          <w:p w14:paraId="64228962" w14:textId="77777777" w:rsidR="007C6AED" w:rsidRDefault="007C6AED" w:rsidP="007C6AED">
            <w:pPr>
              <w:rPr>
                <w:rFonts w:cs="Tahoma"/>
                <w:sz w:val="12"/>
                <w:szCs w:val="12"/>
              </w:rPr>
            </w:pPr>
          </w:p>
        </w:tc>
        <w:tc>
          <w:tcPr>
            <w:tcW w:w="2979" w:type="dxa"/>
            <w:vMerge/>
            <w:tcBorders>
              <w:left w:val="single" w:sz="6" w:space="0" w:color="auto"/>
              <w:right w:val="single" w:sz="6" w:space="0" w:color="auto"/>
            </w:tcBorders>
            <w:shd w:val="clear" w:color="auto" w:fill="66CCFF"/>
          </w:tcPr>
          <w:p w14:paraId="1BFD5A5B" w14:textId="77777777" w:rsidR="007C6AED" w:rsidRPr="007A6BF6" w:rsidRDefault="007C6AED" w:rsidP="007C6AED">
            <w:pPr>
              <w:rPr>
                <w:rFonts w:cs="Tahoma"/>
                <w:sz w:val="16"/>
                <w:szCs w:val="16"/>
              </w:rPr>
            </w:pPr>
          </w:p>
        </w:tc>
        <w:tc>
          <w:tcPr>
            <w:tcW w:w="2803" w:type="dxa"/>
            <w:vMerge/>
            <w:tcBorders>
              <w:left w:val="single" w:sz="6" w:space="0" w:color="auto"/>
              <w:right w:val="single" w:sz="6" w:space="0" w:color="auto"/>
            </w:tcBorders>
            <w:shd w:val="clear" w:color="auto" w:fill="CCFFCC"/>
          </w:tcPr>
          <w:p w14:paraId="61802228" w14:textId="77777777" w:rsidR="007C6AED" w:rsidRDefault="007C6AED" w:rsidP="007C6AED">
            <w:pPr>
              <w:rPr>
                <w:b/>
                <w:sz w:val="14"/>
              </w:rPr>
            </w:pPr>
          </w:p>
        </w:tc>
        <w:tc>
          <w:tcPr>
            <w:tcW w:w="2717" w:type="dxa"/>
            <w:tcBorders>
              <w:left w:val="single" w:sz="6" w:space="0" w:color="auto"/>
              <w:right w:val="single" w:sz="6" w:space="0" w:color="auto"/>
            </w:tcBorders>
            <w:shd w:val="clear" w:color="auto" w:fill="FFFF99"/>
          </w:tcPr>
          <w:p w14:paraId="7B24AA33" w14:textId="77777777" w:rsidR="007C6AED" w:rsidRDefault="007C6AED" w:rsidP="007C6AED">
            <w:pPr>
              <w:rPr>
                <w:rFonts w:cs="Tahoma"/>
                <w:sz w:val="16"/>
                <w:szCs w:val="16"/>
              </w:rPr>
            </w:pPr>
          </w:p>
          <w:p w14:paraId="48A25472" w14:textId="77777777" w:rsidR="007C6AED" w:rsidRPr="007C6AED" w:rsidRDefault="007C6AED" w:rsidP="007C6AED">
            <w:pPr>
              <w:rPr>
                <w:rFonts w:cs="Tahoma"/>
                <w:b/>
                <w:sz w:val="16"/>
                <w:szCs w:val="16"/>
              </w:rPr>
            </w:pPr>
            <w:r w:rsidRPr="007C6AED">
              <w:rPr>
                <w:rFonts w:cs="Tahoma"/>
                <w:b/>
                <w:sz w:val="16"/>
                <w:szCs w:val="16"/>
              </w:rPr>
              <w:t>Student Participation in Civic Life</w:t>
            </w:r>
          </w:p>
          <w:p w14:paraId="168E853D" w14:textId="77777777" w:rsidR="007C6AED" w:rsidRPr="007C6AED" w:rsidRDefault="007C6AED" w:rsidP="007C6AED">
            <w:pPr>
              <w:rPr>
                <w:rFonts w:cs="Tahoma"/>
                <w:sz w:val="16"/>
                <w:szCs w:val="16"/>
              </w:rPr>
            </w:pPr>
          </w:p>
          <w:p w14:paraId="749A373E" w14:textId="77777777" w:rsidR="007C6AED" w:rsidRPr="007C6AED" w:rsidRDefault="007C6AED" w:rsidP="007C6AED">
            <w:pPr>
              <w:rPr>
                <w:rFonts w:cs="Tahoma"/>
                <w:sz w:val="16"/>
                <w:szCs w:val="16"/>
              </w:rPr>
            </w:pPr>
            <w:r w:rsidRPr="007C6AED">
              <w:rPr>
                <w:rFonts w:cs="Tahoma"/>
                <w:sz w:val="16"/>
                <w:szCs w:val="16"/>
              </w:rPr>
              <w:t>(</w:t>
            </w:r>
            <w:r w:rsidRPr="007C6AED">
              <w:rPr>
                <w:rFonts w:cs="Tahoma"/>
                <w:sz w:val="14"/>
                <w:szCs w:val="14"/>
              </w:rPr>
              <w:t xml:space="preserve">Examples of existing projects, but please do not </w:t>
            </w:r>
            <w:proofErr w:type="gramStart"/>
            <w:r w:rsidRPr="007C6AED">
              <w:rPr>
                <w:rFonts w:cs="Tahoma"/>
                <w:sz w:val="14"/>
                <w:szCs w:val="14"/>
              </w:rPr>
              <w:t>limited</w:t>
            </w:r>
            <w:proofErr w:type="gramEnd"/>
            <w:r w:rsidRPr="007C6AED">
              <w:rPr>
                <w:rFonts w:cs="Tahoma"/>
                <w:sz w:val="14"/>
                <w:szCs w:val="14"/>
              </w:rPr>
              <w:t xml:space="preserve"> yourself to:   Individual service projects; Preparation of 6</w:t>
            </w:r>
            <w:r w:rsidRPr="007C6AED">
              <w:rPr>
                <w:rFonts w:cs="Tahoma"/>
                <w:sz w:val="14"/>
                <w:szCs w:val="14"/>
                <w:vertAlign w:val="superscript"/>
              </w:rPr>
              <w:t>th</w:t>
            </w:r>
            <w:r w:rsidRPr="007C6AED">
              <w:rPr>
                <w:rFonts w:cs="Tahoma"/>
                <w:sz w:val="14"/>
                <w:szCs w:val="14"/>
              </w:rPr>
              <w:t xml:space="preserve"> grade welcome packets for next year; Beautification project for campus and/or community; Community needs projects; Armed service care packages)</w:t>
            </w:r>
          </w:p>
          <w:p w14:paraId="3E83E1D1" w14:textId="77777777" w:rsidR="007C6AED" w:rsidRDefault="007C6AED" w:rsidP="007C6AED">
            <w:pPr>
              <w:rPr>
                <w:rFonts w:ascii="Times New Roman" w:hAnsi="Times New Roman"/>
                <w:i/>
                <w:sz w:val="14"/>
                <w:szCs w:val="14"/>
              </w:rPr>
            </w:pPr>
          </w:p>
          <w:p w14:paraId="590C1385" w14:textId="77777777" w:rsidR="007C6AED" w:rsidRDefault="007C6AED" w:rsidP="007C6AED">
            <w:pPr>
              <w:rPr>
                <w:rFonts w:ascii="Times New Roman" w:hAnsi="Times New Roman"/>
                <w:i/>
                <w:sz w:val="14"/>
                <w:szCs w:val="14"/>
              </w:rPr>
            </w:pPr>
          </w:p>
          <w:p w14:paraId="57554A5F" w14:textId="77777777" w:rsidR="007C6AED" w:rsidRDefault="007C6AED" w:rsidP="007C6AED">
            <w:pPr>
              <w:rPr>
                <w:rFonts w:ascii="Times New Roman" w:hAnsi="Times New Roman"/>
                <w:i/>
                <w:sz w:val="14"/>
                <w:szCs w:val="14"/>
              </w:rPr>
            </w:pPr>
          </w:p>
          <w:p w14:paraId="3AE50E50" w14:textId="77777777" w:rsidR="007C6AED" w:rsidRDefault="007C6AED" w:rsidP="007C6AED">
            <w:pPr>
              <w:rPr>
                <w:rFonts w:ascii="Times New Roman" w:hAnsi="Times New Roman"/>
                <w:i/>
                <w:sz w:val="14"/>
                <w:szCs w:val="14"/>
              </w:rPr>
            </w:pPr>
          </w:p>
          <w:p w14:paraId="6E32AB12" w14:textId="77777777" w:rsidR="007C6AED" w:rsidRDefault="007C6AED" w:rsidP="007C6AED">
            <w:pPr>
              <w:rPr>
                <w:rFonts w:ascii="Times New Roman" w:hAnsi="Times New Roman"/>
                <w:i/>
                <w:sz w:val="14"/>
                <w:szCs w:val="14"/>
              </w:rPr>
            </w:pPr>
          </w:p>
          <w:p w14:paraId="44C6A362" w14:textId="77777777" w:rsidR="007C6AED" w:rsidRDefault="007C6AED" w:rsidP="007C6AED">
            <w:pPr>
              <w:rPr>
                <w:rFonts w:ascii="Times New Roman" w:hAnsi="Times New Roman"/>
                <w:i/>
                <w:sz w:val="14"/>
                <w:szCs w:val="14"/>
              </w:rPr>
            </w:pPr>
          </w:p>
          <w:p w14:paraId="647AE025" w14:textId="28D9C0D0" w:rsidR="007C6AED" w:rsidRDefault="007C6AED" w:rsidP="007C6AED">
            <w:pPr>
              <w:rPr>
                <w:rFonts w:ascii="Times New Roman" w:hAnsi="Times New Roman"/>
                <w:i/>
                <w:sz w:val="14"/>
                <w:szCs w:val="14"/>
              </w:rPr>
            </w:pPr>
            <w:r>
              <w:rPr>
                <w:rFonts w:ascii="Times New Roman" w:hAnsi="Times New Roman"/>
                <w:i/>
                <w:sz w:val="14"/>
                <w:szCs w:val="14"/>
              </w:rPr>
              <w:t xml:space="preserve">April 3 – 7: </w:t>
            </w:r>
            <w:r w:rsidRPr="00410FED">
              <w:rPr>
                <w:rFonts w:ascii="Times New Roman" w:hAnsi="Times New Roman"/>
                <w:i/>
                <w:sz w:val="14"/>
                <w:szCs w:val="14"/>
              </w:rPr>
              <w:t>Spring Break</w:t>
            </w:r>
          </w:p>
          <w:p w14:paraId="58F5E7BF" w14:textId="77777777" w:rsidR="007C6AED" w:rsidRDefault="007C6AED" w:rsidP="007C6AED">
            <w:pPr>
              <w:rPr>
                <w:rFonts w:ascii="Times New Roman" w:hAnsi="Times New Roman"/>
                <w:i/>
                <w:sz w:val="14"/>
                <w:szCs w:val="14"/>
              </w:rPr>
            </w:pPr>
            <w:r>
              <w:rPr>
                <w:rFonts w:ascii="Times New Roman" w:hAnsi="Times New Roman"/>
                <w:i/>
                <w:sz w:val="14"/>
                <w:szCs w:val="14"/>
              </w:rPr>
              <w:t xml:space="preserve">April 21: Holiday </w:t>
            </w:r>
          </w:p>
          <w:p w14:paraId="6CC87156" w14:textId="77777777" w:rsidR="007C6AED" w:rsidRDefault="007C6AED" w:rsidP="007C6AED">
            <w:pPr>
              <w:rPr>
                <w:rFonts w:ascii="Times New Roman" w:hAnsi="Times New Roman"/>
                <w:i/>
                <w:color w:val="000000"/>
                <w:sz w:val="14"/>
                <w:szCs w:val="14"/>
              </w:rPr>
            </w:pPr>
            <w:r w:rsidRPr="00410FED">
              <w:rPr>
                <w:rFonts w:ascii="Times New Roman" w:hAnsi="Times New Roman"/>
                <w:i/>
                <w:color w:val="000000"/>
                <w:sz w:val="14"/>
                <w:szCs w:val="14"/>
              </w:rPr>
              <w:t xml:space="preserve">May </w:t>
            </w:r>
            <w:r>
              <w:rPr>
                <w:rFonts w:ascii="Times New Roman" w:hAnsi="Times New Roman"/>
                <w:i/>
                <w:color w:val="000000"/>
                <w:sz w:val="14"/>
                <w:szCs w:val="14"/>
              </w:rPr>
              <w:t>29:</w:t>
            </w:r>
            <w:r w:rsidRPr="00410FED">
              <w:rPr>
                <w:rFonts w:ascii="Times New Roman" w:hAnsi="Times New Roman"/>
                <w:i/>
                <w:color w:val="000000"/>
                <w:sz w:val="14"/>
                <w:szCs w:val="14"/>
              </w:rPr>
              <w:t xml:space="preserve"> Memorial Day Holiday</w:t>
            </w:r>
          </w:p>
          <w:p w14:paraId="0BAB5537" w14:textId="77777777" w:rsidR="007C6AED" w:rsidRPr="001F276D" w:rsidRDefault="007C6AED" w:rsidP="007C6AED">
            <w:pPr>
              <w:rPr>
                <w:rFonts w:cs="Tahoma"/>
                <w:sz w:val="16"/>
                <w:szCs w:val="16"/>
              </w:rPr>
            </w:pPr>
            <w:r>
              <w:rPr>
                <w:rFonts w:ascii="Times New Roman" w:hAnsi="Times New Roman"/>
                <w:i/>
                <w:color w:val="000000"/>
                <w:sz w:val="14"/>
                <w:szCs w:val="14"/>
              </w:rPr>
              <w:t>June 15: Last day of school</w:t>
            </w:r>
          </w:p>
        </w:tc>
      </w:tr>
      <w:tr w:rsidR="007C6AED" w:rsidRPr="001F276D" w14:paraId="35EE26D8" w14:textId="77777777" w:rsidTr="00DD2093">
        <w:trPr>
          <w:trHeight w:val="2279"/>
        </w:trPr>
        <w:tc>
          <w:tcPr>
            <w:tcW w:w="11035" w:type="dxa"/>
            <w:gridSpan w:val="4"/>
            <w:tcBorders>
              <w:left w:val="single" w:sz="6" w:space="0" w:color="auto"/>
              <w:right w:val="single" w:sz="6" w:space="0" w:color="auto"/>
            </w:tcBorders>
            <w:shd w:val="clear" w:color="auto" w:fill="FFFF00"/>
          </w:tcPr>
          <w:p w14:paraId="22065CE9" w14:textId="7034FA24" w:rsidR="007C6AED" w:rsidRPr="007C6AED" w:rsidRDefault="007C6AED" w:rsidP="007C6AED">
            <w:pPr>
              <w:jc w:val="center"/>
              <w:rPr>
                <w:rFonts w:cs="Tahoma"/>
                <w:b/>
                <w:sz w:val="16"/>
                <w:szCs w:val="16"/>
              </w:rPr>
            </w:pPr>
            <w:r w:rsidRPr="007C6AED">
              <w:rPr>
                <w:rFonts w:cs="Tahoma"/>
                <w:b/>
                <w:sz w:val="16"/>
                <w:szCs w:val="16"/>
              </w:rPr>
              <w:t>Skills (to be embedded throughout the units):</w:t>
            </w:r>
          </w:p>
          <w:p w14:paraId="692716DB" w14:textId="77777777" w:rsidR="007C6AED" w:rsidRPr="007C6AED" w:rsidRDefault="007C6AED" w:rsidP="007C6AED">
            <w:pPr>
              <w:rPr>
                <w:rFonts w:cs="Tahoma"/>
                <w:sz w:val="16"/>
                <w:szCs w:val="16"/>
              </w:rPr>
            </w:pPr>
            <w:r w:rsidRPr="007C6AED">
              <w:rPr>
                <w:rFonts w:cs="Tahoma"/>
                <w:b/>
                <w:sz w:val="16"/>
                <w:szCs w:val="16"/>
              </w:rPr>
              <w:t>a)</w:t>
            </w:r>
            <w:r w:rsidRPr="007C6AED">
              <w:rPr>
                <w:rFonts w:cs="Tahoma"/>
                <w:sz w:val="16"/>
                <w:szCs w:val="16"/>
              </w:rPr>
              <w:t xml:space="preserve"> analyzing and interpreting evidence from primary and secondary sources, including charts, graphs, and political cartoons;</w:t>
            </w:r>
          </w:p>
          <w:p w14:paraId="1BA4C2F3" w14:textId="77777777" w:rsidR="007C6AED" w:rsidRPr="007C6AED" w:rsidRDefault="007C6AED" w:rsidP="007C6AED">
            <w:pPr>
              <w:rPr>
                <w:rFonts w:cs="Tahoma"/>
                <w:sz w:val="16"/>
                <w:szCs w:val="16"/>
              </w:rPr>
            </w:pPr>
            <w:r w:rsidRPr="007C6AED">
              <w:rPr>
                <w:rFonts w:cs="Tahoma"/>
                <w:b/>
                <w:sz w:val="16"/>
                <w:szCs w:val="16"/>
              </w:rPr>
              <w:t>b)</w:t>
            </w:r>
            <w:r w:rsidRPr="007C6AED">
              <w:rPr>
                <w:rFonts w:cs="Tahoma"/>
                <w:sz w:val="16"/>
                <w:szCs w:val="16"/>
              </w:rPr>
              <w:t xml:space="preserve"> analyzing how political and economic trends influence public policy, using demographic information and other data sources;</w:t>
            </w:r>
          </w:p>
          <w:p w14:paraId="1AD7B3A1" w14:textId="77777777" w:rsidR="007C6AED" w:rsidRPr="007C6AED" w:rsidRDefault="007C6AED" w:rsidP="007C6AED">
            <w:pPr>
              <w:rPr>
                <w:rFonts w:cs="Tahoma"/>
                <w:sz w:val="16"/>
                <w:szCs w:val="16"/>
              </w:rPr>
            </w:pPr>
            <w:r w:rsidRPr="007C6AED">
              <w:rPr>
                <w:rFonts w:cs="Tahoma"/>
                <w:b/>
                <w:sz w:val="16"/>
                <w:szCs w:val="16"/>
              </w:rPr>
              <w:t>c)</w:t>
            </w:r>
            <w:r w:rsidRPr="007C6AED">
              <w:rPr>
                <w:rFonts w:cs="Tahoma"/>
                <w:sz w:val="16"/>
                <w:szCs w:val="16"/>
              </w:rPr>
              <w:t xml:space="preserve"> analyzing information to create diagrams, tables, charts, graphs, and spreadsheets;</w:t>
            </w:r>
          </w:p>
          <w:p w14:paraId="6012E8AD" w14:textId="77777777" w:rsidR="007C6AED" w:rsidRPr="007C6AED" w:rsidRDefault="007C6AED" w:rsidP="007C6AED">
            <w:pPr>
              <w:rPr>
                <w:rFonts w:cs="Tahoma"/>
                <w:sz w:val="16"/>
                <w:szCs w:val="16"/>
              </w:rPr>
            </w:pPr>
            <w:r w:rsidRPr="007C6AED">
              <w:rPr>
                <w:rFonts w:cs="Tahoma"/>
                <w:b/>
                <w:sz w:val="16"/>
                <w:szCs w:val="16"/>
              </w:rPr>
              <w:t>d)</w:t>
            </w:r>
            <w:r w:rsidRPr="007C6AED">
              <w:rPr>
                <w:rFonts w:cs="Tahoma"/>
                <w:sz w:val="16"/>
                <w:szCs w:val="16"/>
              </w:rPr>
              <w:t xml:space="preserve"> determining the accuracy and validity of information by separating fact and opinion and recognizing bias;</w:t>
            </w:r>
          </w:p>
          <w:p w14:paraId="50750FBC" w14:textId="77777777" w:rsidR="007C6AED" w:rsidRPr="007C6AED" w:rsidRDefault="007C6AED" w:rsidP="007C6AED">
            <w:pPr>
              <w:rPr>
                <w:rFonts w:cs="Tahoma"/>
                <w:sz w:val="16"/>
                <w:szCs w:val="16"/>
              </w:rPr>
            </w:pPr>
            <w:r w:rsidRPr="007C6AED">
              <w:rPr>
                <w:rFonts w:cs="Tahoma"/>
                <w:b/>
                <w:sz w:val="16"/>
                <w:szCs w:val="16"/>
              </w:rPr>
              <w:t>e)</w:t>
            </w:r>
            <w:r w:rsidRPr="007C6AED">
              <w:rPr>
                <w:rFonts w:cs="Tahoma"/>
                <w:sz w:val="16"/>
                <w:szCs w:val="16"/>
              </w:rPr>
              <w:t xml:space="preserve"> constructing informed, evidence-based arguments from multiple sources;</w:t>
            </w:r>
          </w:p>
          <w:p w14:paraId="35E985CD" w14:textId="77777777" w:rsidR="007C6AED" w:rsidRPr="007C6AED" w:rsidRDefault="007C6AED" w:rsidP="007C6AED">
            <w:pPr>
              <w:rPr>
                <w:rFonts w:cs="Tahoma"/>
                <w:sz w:val="16"/>
                <w:szCs w:val="16"/>
              </w:rPr>
            </w:pPr>
            <w:r w:rsidRPr="007C6AED">
              <w:rPr>
                <w:rFonts w:cs="Tahoma"/>
                <w:b/>
                <w:sz w:val="16"/>
                <w:szCs w:val="16"/>
              </w:rPr>
              <w:t>f)</w:t>
            </w:r>
            <w:r w:rsidRPr="007C6AED">
              <w:rPr>
                <w:rFonts w:cs="Tahoma"/>
                <w:sz w:val="16"/>
                <w:szCs w:val="16"/>
              </w:rPr>
              <w:t xml:space="preserve"> determining multiple cause-and-effect relationships that impact political and economic events;</w:t>
            </w:r>
          </w:p>
          <w:p w14:paraId="5ABECF88" w14:textId="77777777" w:rsidR="007C6AED" w:rsidRPr="007C6AED" w:rsidRDefault="007C6AED" w:rsidP="007C6AED">
            <w:pPr>
              <w:rPr>
                <w:rFonts w:cs="Tahoma"/>
                <w:sz w:val="16"/>
                <w:szCs w:val="16"/>
              </w:rPr>
            </w:pPr>
            <w:r w:rsidRPr="007C6AED">
              <w:rPr>
                <w:rFonts w:cs="Tahoma"/>
                <w:b/>
                <w:sz w:val="16"/>
                <w:szCs w:val="16"/>
              </w:rPr>
              <w:t>g)</w:t>
            </w:r>
            <w:r w:rsidRPr="007C6AED">
              <w:rPr>
                <w:rFonts w:cs="Tahoma"/>
                <w:sz w:val="16"/>
                <w:szCs w:val="16"/>
              </w:rPr>
              <w:t xml:space="preserve"> taking informed action to address school, community, local, state, national, and global issues;</w:t>
            </w:r>
          </w:p>
          <w:p w14:paraId="652C67E0" w14:textId="77777777" w:rsidR="007C6AED" w:rsidRPr="007C6AED" w:rsidRDefault="007C6AED" w:rsidP="007C6AED">
            <w:pPr>
              <w:rPr>
                <w:rFonts w:cs="Tahoma"/>
                <w:sz w:val="16"/>
                <w:szCs w:val="16"/>
              </w:rPr>
            </w:pPr>
            <w:r w:rsidRPr="007C6AED">
              <w:rPr>
                <w:rFonts w:cs="Tahoma"/>
                <w:b/>
                <w:sz w:val="16"/>
                <w:szCs w:val="16"/>
              </w:rPr>
              <w:t>h)</w:t>
            </w:r>
            <w:r w:rsidRPr="007C6AED">
              <w:rPr>
                <w:rFonts w:cs="Tahoma"/>
                <w:sz w:val="16"/>
                <w:szCs w:val="16"/>
              </w:rPr>
              <w:t xml:space="preserve"> using a decision-making model to analyze and explain the costs and benefits of a specific choice;</w:t>
            </w:r>
          </w:p>
          <w:p w14:paraId="7399E38C" w14:textId="3B6D24B3" w:rsidR="007C6AED" w:rsidRPr="007C6AED" w:rsidRDefault="007C6AED" w:rsidP="007C6AED">
            <w:pPr>
              <w:rPr>
                <w:rFonts w:cs="Tahoma"/>
                <w:sz w:val="16"/>
                <w:szCs w:val="16"/>
              </w:rPr>
            </w:pPr>
            <w:r w:rsidRPr="007C6AED">
              <w:rPr>
                <w:rFonts w:cs="Tahoma"/>
                <w:b/>
                <w:sz w:val="16"/>
                <w:szCs w:val="16"/>
              </w:rPr>
              <w:t>i)</w:t>
            </w:r>
            <w:r w:rsidRPr="007C6AED">
              <w:rPr>
                <w:rFonts w:cs="Tahoma"/>
                <w:sz w:val="16"/>
                <w:szCs w:val="16"/>
              </w:rPr>
              <w:t xml:space="preserve"> applying civic virtue and democratic principles to make collaborative decisions.</w:t>
            </w:r>
          </w:p>
          <w:p w14:paraId="3FC2F999" w14:textId="765A1C32" w:rsidR="007C6AED" w:rsidRPr="00582D99" w:rsidRDefault="007C6AED" w:rsidP="007C6AED">
            <w:pPr>
              <w:rPr>
                <w:rFonts w:cs="Tahoma"/>
                <w:sz w:val="16"/>
                <w:szCs w:val="16"/>
              </w:rPr>
            </w:pPr>
            <w:r w:rsidRPr="007C6AED">
              <w:rPr>
                <w:rFonts w:cs="Tahoma"/>
                <w:b/>
                <w:sz w:val="16"/>
                <w:szCs w:val="16"/>
              </w:rPr>
              <w:t>j)</w:t>
            </w:r>
            <w:r w:rsidRPr="007C6AED">
              <w:rPr>
                <w:rFonts w:cs="Tahoma"/>
                <w:sz w:val="16"/>
                <w:szCs w:val="16"/>
              </w:rPr>
              <w:t xml:space="preserve"> defending conclusions orally and in writing to a wide range of audiences, using evidence from sources.</w:t>
            </w:r>
          </w:p>
        </w:tc>
      </w:tr>
      <w:tr w:rsidR="007C6AED" w:rsidRPr="001F276D" w14:paraId="1C4E4CA4" w14:textId="77777777" w:rsidTr="00DD2093">
        <w:trPr>
          <w:trHeight w:val="338"/>
        </w:trPr>
        <w:tc>
          <w:tcPr>
            <w:tcW w:w="2536" w:type="dxa"/>
            <w:tcBorders>
              <w:bottom w:val="single" w:sz="4" w:space="0" w:color="auto"/>
            </w:tcBorders>
            <w:shd w:val="clear" w:color="auto" w:fill="E0E0E0"/>
          </w:tcPr>
          <w:p w14:paraId="0C54F228" w14:textId="77777777" w:rsidR="007C6AED" w:rsidRPr="00BC1C66" w:rsidRDefault="007C6AED" w:rsidP="007C6AED">
            <w:pPr>
              <w:jc w:val="center"/>
              <w:rPr>
                <w:rFonts w:cs="Tahoma"/>
                <w:b/>
                <w:bCs/>
                <w:sz w:val="16"/>
                <w:szCs w:val="16"/>
              </w:rPr>
            </w:pPr>
            <w:r>
              <w:rPr>
                <w:rFonts w:cs="Tahoma"/>
                <w:b/>
                <w:bCs/>
                <w:sz w:val="16"/>
                <w:szCs w:val="16"/>
              </w:rPr>
              <w:t>October 10</w:t>
            </w:r>
          </w:p>
          <w:p w14:paraId="31DA9929" w14:textId="77777777" w:rsidR="007C6AED" w:rsidRPr="00BC1C66" w:rsidRDefault="007C6AED" w:rsidP="007C6AED">
            <w:pPr>
              <w:jc w:val="center"/>
              <w:rPr>
                <w:rFonts w:cs="Tahoma"/>
                <w:b/>
                <w:bCs/>
                <w:sz w:val="16"/>
                <w:szCs w:val="16"/>
              </w:rPr>
            </w:pPr>
            <w:r w:rsidRPr="00BC1C66">
              <w:rPr>
                <w:rFonts w:cs="Tahoma"/>
                <w:b/>
                <w:bCs/>
                <w:sz w:val="16"/>
                <w:szCs w:val="16"/>
              </w:rPr>
              <w:t>INSERVICE/WORKDAY</w:t>
            </w:r>
          </w:p>
        </w:tc>
        <w:tc>
          <w:tcPr>
            <w:tcW w:w="2979" w:type="dxa"/>
            <w:tcBorders>
              <w:bottom w:val="single" w:sz="4" w:space="0" w:color="auto"/>
            </w:tcBorders>
            <w:shd w:val="clear" w:color="auto" w:fill="E0E0E0"/>
          </w:tcPr>
          <w:p w14:paraId="2A328F50" w14:textId="77777777" w:rsidR="007C6AED" w:rsidRPr="00BC1C66" w:rsidRDefault="007C6AED" w:rsidP="007C6AED">
            <w:pPr>
              <w:jc w:val="center"/>
              <w:rPr>
                <w:rFonts w:cs="Tahoma"/>
                <w:b/>
                <w:bCs/>
                <w:sz w:val="16"/>
                <w:szCs w:val="16"/>
              </w:rPr>
            </w:pPr>
            <w:r>
              <w:rPr>
                <w:rFonts w:cs="Tahoma"/>
                <w:b/>
                <w:bCs/>
                <w:sz w:val="16"/>
                <w:szCs w:val="16"/>
              </w:rPr>
              <w:t>October 31, November 8</w:t>
            </w:r>
          </w:p>
          <w:p w14:paraId="70B0CC99" w14:textId="77777777" w:rsidR="007C6AED" w:rsidRPr="00BC1C66" w:rsidRDefault="007C6AED" w:rsidP="007C6AED">
            <w:pPr>
              <w:jc w:val="center"/>
              <w:rPr>
                <w:rFonts w:cs="Tahoma"/>
                <w:b/>
                <w:bCs/>
                <w:sz w:val="16"/>
                <w:szCs w:val="16"/>
              </w:rPr>
            </w:pPr>
            <w:r w:rsidRPr="00BC1C66">
              <w:rPr>
                <w:rFonts w:cs="Tahoma"/>
                <w:b/>
                <w:bCs/>
                <w:sz w:val="16"/>
                <w:szCs w:val="16"/>
              </w:rPr>
              <w:t>INSERVICE/WORKDAY</w:t>
            </w:r>
          </w:p>
        </w:tc>
        <w:tc>
          <w:tcPr>
            <w:tcW w:w="2803" w:type="dxa"/>
            <w:tcBorders>
              <w:bottom w:val="single" w:sz="4" w:space="0" w:color="auto"/>
            </w:tcBorders>
            <w:shd w:val="clear" w:color="auto" w:fill="E0E0E0"/>
          </w:tcPr>
          <w:p w14:paraId="49A5EFEF" w14:textId="77777777" w:rsidR="007C6AED" w:rsidRPr="00BC1C66" w:rsidRDefault="007C6AED" w:rsidP="007C6AED">
            <w:pPr>
              <w:jc w:val="center"/>
              <w:rPr>
                <w:rFonts w:cs="Tahoma"/>
                <w:b/>
                <w:bCs/>
                <w:sz w:val="16"/>
                <w:szCs w:val="16"/>
              </w:rPr>
            </w:pPr>
            <w:r>
              <w:rPr>
                <w:rFonts w:cs="Tahoma"/>
                <w:b/>
                <w:bCs/>
                <w:sz w:val="16"/>
                <w:szCs w:val="16"/>
              </w:rPr>
              <w:t>January 30, April 10</w:t>
            </w:r>
          </w:p>
          <w:p w14:paraId="7DF28275" w14:textId="77777777" w:rsidR="007C6AED" w:rsidRPr="00BC1C66" w:rsidRDefault="007C6AED" w:rsidP="007C6AED">
            <w:pPr>
              <w:jc w:val="center"/>
              <w:rPr>
                <w:rFonts w:cs="Tahoma"/>
                <w:b/>
                <w:bCs/>
                <w:sz w:val="16"/>
                <w:szCs w:val="16"/>
              </w:rPr>
            </w:pPr>
            <w:r w:rsidRPr="00BC1C66">
              <w:rPr>
                <w:rFonts w:cs="Tahoma"/>
                <w:b/>
                <w:bCs/>
                <w:sz w:val="16"/>
                <w:szCs w:val="16"/>
              </w:rPr>
              <w:t>INSERVICE/WORKDAY</w:t>
            </w:r>
          </w:p>
        </w:tc>
        <w:tc>
          <w:tcPr>
            <w:tcW w:w="2717" w:type="dxa"/>
            <w:tcBorders>
              <w:bottom w:val="single" w:sz="4" w:space="0" w:color="auto"/>
            </w:tcBorders>
            <w:shd w:val="clear" w:color="auto" w:fill="E0E0E0"/>
          </w:tcPr>
          <w:p w14:paraId="5B83AC27" w14:textId="77777777" w:rsidR="007C6AED" w:rsidRPr="00BC1C66" w:rsidRDefault="007C6AED" w:rsidP="007C6AED">
            <w:pPr>
              <w:jc w:val="center"/>
              <w:rPr>
                <w:rFonts w:cs="Tahoma"/>
                <w:b/>
                <w:bCs/>
                <w:sz w:val="16"/>
                <w:szCs w:val="16"/>
              </w:rPr>
            </w:pPr>
            <w:r>
              <w:rPr>
                <w:rFonts w:cs="Tahoma"/>
                <w:b/>
                <w:bCs/>
                <w:sz w:val="16"/>
                <w:szCs w:val="16"/>
              </w:rPr>
              <w:t xml:space="preserve"> </w:t>
            </w:r>
            <w:r w:rsidRPr="00BC1C66">
              <w:rPr>
                <w:rFonts w:cs="Tahoma"/>
                <w:b/>
                <w:bCs/>
                <w:sz w:val="16"/>
                <w:szCs w:val="16"/>
              </w:rPr>
              <w:t>J</w:t>
            </w:r>
            <w:r>
              <w:rPr>
                <w:rFonts w:cs="Tahoma"/>
                <w:b/>
                <w:bCs/>
                <w:sz w:val="16"/>
                <w:szCs w:val="16"/>
              </w:rPr>
              <w:t>une</w:t>
            </w:r>
            <w:r w:rsidRPr="00BC1C66">
              <w:rPr>
                <w:rFonts w:cs="Tahoma"/>
                <w:b/>
                <w:bCs/>
                <w:sz w:val="16"/>
                <w:szCs w:val="16"/>
              </w:rPr>
              <w:t xml:space="preserve"> </w:t>
            </w:r>
            <w:r>
              <w:rPr>
                <w:rFonts w:cs="Tahoma"/>
                <w:b/>
                <w:bCs/>
                <w:sz w:val="16"/>
                <w:szCs w:val="16"/>
              </w:rPr>
              <w:t>16</w:t>
            </w:r>
          </w:p>
          <w:p w14:paraId="65703280" w14:textId="77777777" w:rsidR="007C6AED" w:rsidRPr="00BC1C66" w:rsidRDefault="007C6AED" w:rsidP="007C6AED">
            <w:pPr>
              <w:pStyle w:val="Heading1"/>
              <w:jc w:val="center"/>
              <w:rPr>
                <w:rFonts w:ascii="Tahoma" w:hAnsi="Tahoma" w:cs="Tahoma"/>
                <w:b/>
                <w:sz w:val="16"/>
                <w:szCs w:val="16"/>
              </w:rPr>
            </w:pPr>
            <w:r w:rsidRPr="00BC1C66">
              <w:rPr>
                <w:rFonts w:ascii="Tahoma" w:hAnsi="Tahoma" w:cs="Tahoma"/>
                <w:b/>
                <w:sz w:val="16"/>
                <w:szCs w:val="16"/>
              </w:rPr>
              <w:t>TEACHER WORKDAY</w:t>
            </w:r>
          </w:p>
        </w:tc>
      </w:tr>
    </w:tbl>
    <w:p w14:paraId="351EA51B" w14:textId="77777777" w:rsidR="00DD2093" w:rsidRDefault="00DD2093" w:rsidP="00582D99">
      <w:pPr>
        <w:sectPr w:rsidR="00DD2093" w:rsidSect="00B172BB">
          <w:pgSz w:w="12240" w:h="15840"/>
          <w:pgMar w:top="720" w:right="720" w:bottom="187" w:left="720" w:header="720" w:footer="720" w:gutter="0"/>
          <w:cols w:space="720"/>
          <w:docGrid w:linePitch="360"/>
        </w:sectPr>
      </w:pPr>
    </w:p>
    <w:tbl>
      <w:tblPr>
        <w:tblpPr w:leftFromText="180" w:rightFromText="180" w:vertAnchor="page" w:horzAnchor="margin" w:tblpXSpec="center" w:tblpY="2041"/>
        <w:tblW w:w="13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20"/>
        <w:gridCol w:w="2682"/>
        <w:gridCol w:w="2160"/>
        <w:gridCol w:w="2790"/>
        <w:gridCol w:w="2610"/>
      </w:tblGrid>
      <w:tr w:rsidR="00DD2093" w14:paraId="408427B4" w14:textId="77777777" w:rsidTr="003862A0">
        <w:trPr>
          <w:cantSplit/>
        </w:trPr>
        <w:tc>
          <w:tcPr>
            <w:tcW w:w="13230" w:type="dxa"/>
            <w:gridSpan w:val="6"/>
          </w:tcPr>
          <w:p w14:paraId="76D1047D" w14:textId="77777777" w:rsidR="00DD2093" w:rsidRDefault="00DD2093" w:rsidP="003862A0">
            <w:pPr>
              <w:rPr>
                <w:b/>
                <w:sz w:val="28"/>
              </w:rPr>
            </w:pPr>
            <w:r>
              <w:rPr>
                <w:b/>
                <w:sz w:val="28"/>
              </w:rPr>
              <w:lastRenderedPageBreak/>
              <w:t>Civics and Economics</w:t>
            </w:r>
          </w:p>
          <w:p w14:paraId="4BA6354E" w14:textId="77777777" w:rsidR="00DD2093" w:rsidRDefault="00DD2093" w:rsidP="003862A0">
            <w:pPr>
              <w:rPr>
                <w:b/>
                <w:sz w:val="28"/>
              </w:rPr>
            </w:pPr>
            <w:r>
              <w:rPr>
                <w:b/>
                <w:sz w:val="28"/>
              </w:rPr>
              <w:t>Blueprint Summary Table</w:t>
            </w:r>
          </w:p>
          <w:p w14:paraId="4257E1F4" w14:textId="77777777" w:rsidR="00DD2093" w:rsidRDefault="00DD2093" w:rsidP="003862A0">
            <w:pPr>
              <w:rPr>
                <w:sz w:val="20"/>
              </w:rPr>
            </w:pPr>
          </w:p>
        </w:tc>
      </w:tr>
      <w:tr w:rsidR="00DD2093" w14:paraId="6B29AD14" w14:textId="77777777" w:rsidTr="003862A0">
        <w:tc>
          <w:tcPr>
            <w:tcW w:w="1368" w:type="dxa"/>
            <w:tcBorders>
              <w:bottom w:val="single" w:sz="4" w:space="0" w:color="auto"/>
            </w:tcBorders>
            <w:vAlign w:val="center"/>
          </w:tcPr>
          <w:p w14:paraId="28F40AF8" w14:textId="77777777" w:rsidR="00DD2093" w:rsidRDefault="00DD2093" w:rsidP="003862A0">
            <w:pPr>
              <w:rPr>
                <w:b/>
              </w:rPr>
            </w:pPr>
            <w:r>
              <w:rPr>
                <w:b/>
              </w:rPr>
              <w:t>Topic</w:t>
            </w:r>
          </w:p>
        </w:tc>
        <w:tc>
          <w:tcPr>
            <w:tcW w:w="1620" w:type="dxa"/>
            <w:tcBorders>
              <w:bottom w:val="single" w:sz="4" w:space="0" w:color="auto"/>
            </w:tcBorders>
            <w:vAlign w:val="center"/>
          </w:tcPr>
          <w:p w14:paraId="3555991F" w14:textId="77777777" w:rsidR="00DD2093" w:rsidRDefault="00DD2093" w:rsidP="003862A0">
            <w:pPr>
              <w:rPr>
                <w:b/>
              </w:rPr>
            </w:pPr>
            <w:r>
              <w:rPr>
                <w:b/>
              </w:rPr>
              <w:t>Percentage</w:t>
            </w:r>
          </w:p>
          <w:p w14:paraId="2FE0099D" w14:textId="77777777" w:rsidR="00DD2093" w:rsidRDefault="00DD2093" w:rsidP="003862A0">
            <w:pPr>
              <w:rPr>
                <w:b/>
              </w:rPr>
            </w:pPr>
            <w:r>
              <w:rPr>
                <w:b/>
              </w:rPr>
              <w:t>per Topic</w:t>
            </w:r>
          </w:p>
        </w:tc>
        <w:tc>
          <w:tcPr>
            <w:tcW w:w="2682" w:type="dxa"/>
            <w:tcBorders>
              <w:bottom w:val="single" w:sz="4" w:space="0" w:color="auto"/>
            </w:tcBorders>
            <w:vAlign w:val="center"/>
          </w:tcPr>
          <w:p w14:paraId="40DD8D39" w14:textId="77777777" w:rsidR="00DD2093" w:rsidRDefault="00DD2093" w:rsidP="003862A0">
            <w:pPr>
              <w:rPr>
                <w:b/>
              </w:rPr>
            </w:pPr>
            <w:r>
              <w:rPr>
                <w:b/>
              </w:rPr>
              <w:t>Reporting</w:t>
            </w:r>
          </w:p>
          <w:p w14:paraId="0E7F9E99" w14:textId="77777777" w:rsidR="00DD2093" w:rsidRDefault="00DD2093" w:rsidP="003862A0">
            <w:pPr>
              <w:rPr>
                <w:b/>
              </w:rPr>
            </w:pPr>
            <w:r>
              <w:rPr>
                <w:b/>
              </w:rPr>
              <w:t>Categories</w:t>
            </w:r>
          </w:p>
        </w:tc>
        <w:tc>
          <w:tcPr>
            <w:tcW w:w="2160" w:type="dxa"/>
            <w:tcBorders>
              <w:bottom w:val="single" w:sz="4" w:space="0" w:color="auto"/>
            </w:tcBorders>
            <w:vAlign w:val="center"/>
          </w:tcPr>
          <w:p w14:paraId="50F413B8" w14:textId="77777777" w:rsidR="00DD2093" w:rsidRDefault="00DD2093" w:rsidP="003862A0">
            <w:pPr>
              <w:rPr>
                <w:b/>
              </w:rPr>
            </w:pPr>
            <w:r>
              <w:rPr>
                <w:b/>
              </w:rPr>
              <w:t>Number</w:t>
            </w:r>
          </w:p>
          <w:p w14:paraId="3EA56644" w14:textId="77777777" w:rsidR="00DD2093" w:rsidRDefault="00DD2093" w:rsidP="003862A0">
            <w:pPr>
              <w:rPr>
                <w:b/>
              </w:rPr>
            </w:pPr>
            <w:r>
              <w:rPr>
                <w:b/>
              </w:rPr>
              <w:t>of Items</w:t>
            </w:r>
          </w:p>
        </w:tc>
        <w:tc>
          <w:tcPr>
            <w:tcW w:w="2790" w:type="dxa"/>
            <w:tcBorders>
              <w:bottom w:val="single" w:sz="4" w:space="0" w:color="auto"/>
            </w:tcBorders>
            <w:vAlign w:val="center"/>
          </w:tcPr>
          <w:p w14:paraId="6A51122C" w14:textId="77777777" w:rsidR="00DD2093" w:rsidRDefault="00DD2093" w:rsidP="003862A0">
            <w:pPr>
              <w:rPr>
                <w:b/>
              </w:rPr>
            </w:pPr>
            <w:r>
              <w:rPr>
                <w:b/>
              </w:rPr>
              <w:t>Percentage</w:t>
            </w:r>
          </w:p>
          <w:p w14:paraId="43330929" w14:textId="77777777" w:rsidR="00DD2093" w:rsidRDefault="00DD2093" w:rsidP="003862A0">
            <w:pPr>
              <w:rPr>
                <w:b/>
              </w:rPr>
            </w:pPr>
            <w:r>
              <w:rPr>
                <w:b/>
              </w:rPr>
              <w:t>of Test</w:t>
            </w:r>
          </w:p>
        </w:tc>
        <w:tc>
          <w:tcPr>
            <w:tcW w:w="2610" w:type="dxa"/>
            <w:tcBorders>
              <w:bottom w:val="single" w:sz="4" w:space="0" w:color="auto"/>
            </w:tcBorders>
            <w:vAlign w:val="center"/>
          </w:tcPr>
          <w:p w14:paraId="17F3484F" w14:textId="77777777" w:rsidR="00DD2093" w:rsidRDefault="00DD2093" w:rsidP="003862A0">
            <w:pPr>
              <w:rPr>
                <w:b/>
              </w:rPr>
            </w:pPr>
            <w:r>
              <w:rPr>
                <w:b/>
              </w:rPr>
              <w:t>Standards</w:t>
            </w:r>
          </w:p>
        </w:tc>
      </w:tr>
      <w:tr w:rsidR="00DD2093" w14:paraId="6E7A4523" w14:textId="77777777" w:rsidTr="003862A0">
        <w:trPr>
          <w:cantSplit/>
          <w:trHeight w:val="370"/>
        </w:trPr>
        <w:tc>
          <w:tcPr>
            <w:tcW w:w="1368" w:type="dxa"/>
            <w:shd w:val="clear" w:color="auto" w:fill="BFBFBF" w:themeFill="background1" w:themeFillShade="BF"/>
            <w:vAlign w:val="center"/>
          </w:tcPr>
          <w:p w14:paraId="38E1C2D0" w14:textId="77777777" w:rsidR="00DD2093" w:rsidRDefault="00DD2093" w:rsidP="003862A0">
            <w:r>
              <w:t>Skills</w:t>
            </w:r>
          </w:p>
        </w:tc>
        <w:tc>
          <w:tcPr>
            <w:tcW w:w="1620" w:type="dxa"/>
            <w:shd w:val="clear" w:color="auto" w:fill="BFBFBF" w:themeFill="background1" w:themeFillShade="BF"/>
            <w:vAlign w:val="center"/>
          </w:tcPr>
          <w:p w14:paraId="47FB8ACA" w14:textId="77777777" w:rsidR="00DD2093" w:rsidRDefault="00DD2093" w:rsidP="003862A0"/>
        </w:tc>
        <w:tc>
          <w:tcPr>
            <w:tcW w:w="2682" w:type="dxa"/>
            <w:tcBorders>
              <w:bottom w:val="single" w:sz="4" w:space="0" w:color="auto"/>
            </w:tcBorders>
            <w:shd w:val="clear" w:color="auto" w:fill="BFBFBF" w:themeFill="background1" w:themeFillShade="BF"/>
            <w:vAlign w:val="center"/>
          </w:tcPr>
          <w:p w14:paraId="1808506F" w14:textId="77777777" w:rsidR="00DD2093" w:rsidRDefault="00DD2093" w:rsidP="003862A0">
            <w:r>
              <w:t>Assessed with Other SOL</w:t>
            </w:r>
          </w:p>
        </w:tc>
        <w:tc>
          <w:tcPr>
            <w:tcW w:w="2160" w:type="dxa"/>
            <w:tcBorders>
              <w:bottom w:val="single" w:sz="4" w:space="0" w:color="auto"/>
            </w:tcBorders>
            <w:shd w:val="clear" w:color="auto" w:fill="BFBFBF" w:themeFill="background1" w:themeFillShade="BF"/>
            <w:vAlign w:val="center"/>
          </w:tcPr>
          <w:p w14:paraId="12027F21" w14:textId="77777777" w:rsidR="00DD2093" w:rsidRDefault="00DD2093" w:rsidP="003862A0"/>
        </w:tc>
        <w:tc>
          <w:tcPr>
            <w:tcW w:w="2790" w:type="dxa"/>
            <w:tcBorders>
              <w:bottom w:val="single" w:sz="4" w:space="0" w:color="auto"/>
            </w:tcBorders>
            <w:shd w:val="clear" w:color="auto" w:fill="BFBFBF" w:themeFill="background1" w:themeFillShade="BF"/>
            <w:vAlign w:val="center"/>
          </w:tcPr>
          <w:p w14:paraId="04D3CF70" w14:textId="77777777" w:rsidR="00DD2093" w:rsidRDefault="00DD2093" w:rsidP="003862A0"/>
        </w:tc>
        <w:tc>
          <w:tcPr>
            <w:tcW w:w="2610" w:type="dxa"/>
            <w:tcBorders>
              <w:bottom w:val="single" w:sz="4" w:space="0" w:color="auto"/>
            </w:tcBorders>
            <w:shd w:val="clear" w:color="auto" w:fill="BFBFBF" w:themeFill="background1" w:themeFillShade="BF"/>
            <w:vAlign w:val="center"/>
          </w:tcPr>
          <w:p w14:paraId="4CC9A2E0" w14:textId="77777777" w:rsidR="00DD2093" w:rsidRDefault="00DD2093" w:rsidP="003862A0">
            <w:r>
              <w:t>CE.1a-g</w:t>
            </w:r>
          </w:p>
        </w:tc>
      </w:tr>
      <w:tr w:rsidR="00DD2093" w14:paraId="2F41E73D" w14:textId="77777777" w:rsidTr="00DD2093">
        <w:trPr>
          <w:cantSplit/>
          <w:trHeight w:val="1331"/>
        </w:trPr>
        <w:tc>
          <w:tcPr>
            <w:tcW w:w="1368" w:type="dxa"/>
            <w:vMerge w:val="restart"/>
            <w:shd w:val="clear" w:color="auto" w:fill="99CCFF"/>
            <w:vAlign w:val="center"/>
          </w:tcPr>
          <w:p w14:paraId="63BB40C8" w14:textId="77777777" w:rsidR="00DD2093" w:rsidRDefault="00DD2093" w:rsidP="003862A0">
            <w:r>
              <w:t>Civics</w:t>
            </w:r>
          </w:p>
        </w:tc>
        <w:tc>
          <w:tcPr>
            <w:tcW w:w="1620" w:type="dxa"/>
            <w:vMerge w:val="restart"/>
            <w:shd w:val="clear" w:color="auto" w:fill="99CCFF"/>
            <w:vAlign w:val="center"/>
          </w:tcPr>
          <w:p w14:paraId="21B1163E" w14:textId="77777777" w:rsidR="00DD2093" w:rsidRDefault="00DD2093" w:rsidP="003862A0">
            <w:r>
              <w:t>65 % of Test</w:t>
            </w:r>
          </w:p>
          <w:p w14:paraId="21AF1D58" w14:textId="77777777" w:rsidR="00DD2093" w:rsidRDefault="00DD2093" w:rsidP="003862A0"/>
          <w:p w14:paraId="5605841F" w14:textId="77777777" w:rsidR="00DD2093" w:rsidRDefault="00DD2093" w:rsidP="003862A0"/>
          <w:p w14:paraId="2CAA7A38" w14:textId="77777777" w:rsidR="00DD2093" w:rsidRDefault="00DD2093" w:rsidP="003862A0"/>
          <w:p w14:paraId="231F91D5" w14:textId="77777777" w:rsidR="00DD2093" w:rsidRDefault="00DD2093" w:rsidP="003862A0"/>
        </w:tc>
        <w:tc>
          <w:tcPr>
            <w:tcW w:w="2682" w:type="dxa"/>
            <w:tcBorders>
              <w:bottom w:val="single" w:sz="4" w:space="0" w:color="auto"/>
            </w:tcBorders>
            <w:shd w:val="clear" w:color="auto" w:fill="C6D9F1" w:themeFill="text2" w:themeFillTint="33"/>
            <w:vAlign w:val="center"/>
          </w:tcPr>
          <w:p w14:paraId="0D2A69E8" w14:textId="77777777" w:rsidR="00DD2093" w:rsidRDefault="00DD2093" w:rsidP="003862A0">
            <w:r>
              <w:t>Principles of Government and Citizenship</w:t>
            </w:r>
          </w:p>
        </w:tc>
        <w:tc>
          <w:tcPr>
            <w:tcW w:w="2160" w:type="dxa"/>
            <w:tcBorders>
              <w:bottom w:val="single" w:sz="4" w:space="0" w:color="auto"/>
            </w:tcBorders>
            <w:shd w:val="clear" w:color="auto" w:fill="C6D9F1" w:themeFill="text2" w:themeFillTint="33"/>
            <w:vAlign w:val="center"/>
          </w:tcPr>
          <w:p w14:paraId="2F2D8E5F" w14:textId="77777777" w:rsidR="00DD2093" w:rsidRDefault="00DD2093" w:rsidP="003862A0">
            <w:r>
              <w:t>7</w:t>
            </w:r>
          </w:p>
        </w:tc>
        <w:tc>
          <w:tcPr>
            <w:tcW w:w="2790" w:type="dxa"/>
            <w:tcBorders>
              <w:bottom w:val="single" w:sz="4" w:space="0" w:color="auto"/>
            </w:tcBorders>
            <w:shd w:val="clear" w:color="auto" w:fill="C6D9F1" w:themeFill="text2" w:themeFillTint="33"/>
            <w:vAlign w:val="center"/>
          </w:tcPr>
          <w:p w14:paraId="01BBA8FC" w14:textId="77777777" w:rsidR="00DD2093" w:rsidRDefault="00DD2093" w:rsidP="003862A0">
            <w:r>
              <w:t>17.5%</w:t>
            </w:r>
          </w:p>
        </w:tc>
        <w:tc>
          <w:tcPr>
            <w:tcW w:w="2610" w:type="dxa"/>
            <w:tcBorders>
              <w:bottom w:val="single" w:sz="4" w:space="0" w:color="auto"/>
            </w:tcBorders>
            <w:shd w:val="clear" w:color="auto" w:fill="C6D9F1" w:themeFill="text2" w:themeFillTint="33"/>
            <w:vAlign w:val="center"/>
          </w:tcPr>
          <w:p w14:paraId="174E7031" w14:textId="77777777" w:rsidR="00DD2093" w:rsidRDefault="00DD2093" w:rsidP="003862A0">
            <w:r>
              <w:t>CE.2a-d</w:t>
            </w:r>
          </w:p>
          <w:p w14:paraId="3732B476" w14:textId="77777777" w:rsidR="00DD2093" w:rsidRDefault="00DD2093" w:rsidP="003862A0">
            <w:r>
              <w:t>CE.3a-e</w:t>
            </w:r>
          </w:p>
        </w:tc>
      </w:tr>
      <w:tr w:rsidR="00DD2093" w14:paraId="01774F84" w14:textId="77777777" w:rsidTr="003862A0">
        <w:trPr>
          <w:cantSplit/>
          <w:trHeight w:val="860"/>
        </w:trPr>
        <w:tc>
          <w:tcPr>
            <w:tcW w:w="1368" w:type="dxa"/>
            <w:vMerge/>
            <w:tcBorders>
              <w:bottom w:val="single" w:sz="4" w:space="0" w:color="auto"/>
            </w:tcBorders>
            <w:shd w:val="clear" w:color="auto" w:fill="99CCFF"/>
          </w:tcPr>
          <w:p w14:paraId="0E50D6DF" w14:textId="77777777" w:rsidR="00DD2093" w:rsidRDefault="00DD2093" w:rsidP="003862A0"/>
        </w:tc>
        <w:tc>
          <w:tcPr>
            <w:tcW w:w="1620" w:type="dxa"/>
            <w:vMerge/>
            <w:tcBorders>
              <w:bottom w:val="single" w:sz="4" w:space="0" w:color="auto"/>
            </w:tcBorders>
            <w:shd w:val="clear" w:color="auto" w:fill="99CCFF"/>
          </w:tcPr>
          <w:p w14:paraId="4E4FD5F8" w14:textId="77777777" w:rsidR="00DD2093" w:rsidRDefault="00DD2093" w:rsidP="003862A0"/>
        </w:tc>
        <w:tc>
          <w:tcPr>
            <w:tcW w:w="2682" w:type="dxa"/>
            <w:tcBorders>
              <w:bottom w:val="single" w:sz="4" w:space="0" w:color="auto"/>
            </w:tcBorders>
            <w:shd w:val="clear" w:color="auto" w:fill="66CCFF"/>
            <w:vAlign w:val="center"/>
          </w:tcPr>
          <w:p w14:paraId="67D06455" w14:textId="77777777" w:rsidR="00DD2093" w:rsidRDefault="00DD2093" w:rsidP="003862A0">
            <w:r>
              <w:t>Structure of American Government</w:t>
            </w:r>
          </w:p>
        </w:tc>
        <w:tc>
          <w:tcPr>
            <w:tcW w:w="2160" w:type="dxa"/>
            <w:tcBorders>
              <w:bottom w:val="single" w:sz="4" w:space="0" w:color="auto"/>
            </w:tcBorders>
            <w:shd w:val="clear" w:color="auto" w:fill="66CCFF"/>
            <w:vAlign w:val="center"/>
          </w:tcPr>
          <w:p w14:paraId="40A5F788" w14:textId="77777777" w:rsidR="00DD2093" w:rsidRDefault="00DD2093" w:rsidP="003862A0">
            <w:r>
              <w:t>9</w:t>
            </w:r>
          </w:p>
        </w:tc>
        <w:tc>
          <w:tcPr>
            <w:tcW w:w="2790" w:type="dxa"/>
            <w:tcBorders>
              <w:bottom w:val="single" w:sz="4" w:space="0" w:color="auto"/>
            </w:tcBorders>
            <w:shd w:val="clear" w:color="auto" w:fill="66CCFF"/>
            <w:vAlign w:val="center"/>
          </w:tcPr>
          <w:p w14:paraId="3A15F067" w14:textId="77777777" w:rsidR="00DD2093" w:rsidRDefault="00DD2093" w:rsidP="003862A0">
            <w:r>
              <w:t>22.5%</w:t>
            </w:r>
          </w:p>
        </w:tc>
        <w:tc>
          <w:tcPr>
            <w:tcW w:w="2610" w:type="dxa"/>
            <w:tcBorders>
              <w:bottom w:val="single" w:sz="4" w:space="0" w:color="auto"/>
            </w:tcBorders>
            <w:shd w:val="clear" w:color="auto" w:fill="66CCFF"/>
            <w:vAlign w:val="center"/>
          </w:tcPr>
          <w:p w14:paraId="76B46AA5" w14:textId="77777777" w:rsidR="00DD2093" w:rsidRDefault="00DD2093" w:rsidP="003862A0">
            <w:r>
              <w:t>CE.6a-</w:t>
            </w:r>
            <w:proofErr w:type="gramStart"/>
            <w:r>
              <w:t>b,d</w:t>
            </w:r>
            <w:proofErr w:type="gramEnd"/>
          </w:p>
          <w:p w14:paraId="026C23DF" w14:textId="77777777" w:rsidR="00DD2093" w:rsidRDefault="00DD2093" w:rsidP="003862A0">
            <w:r>
              <w:t>CE.7a-</w:t>
            </w:r>
            <w:proofErr w:type="gramStart"/>
            <w:r>
              <w:t>b,d</w:t>
            </w:r>
            <w:proofErr w:type="gramEnd"/>
          </w:p>
          <w:p w14:paraId="09A8D318" w14:textId="77777777" w:rsidR="00DD2093" w:rsidRDefault="00DD2093" w:rsidP="003862A0">
            <w:r>
              <w:t>CE.8a-b</w:t>
            </w:r>
          </w:p>
          <w:p w14:paraId="2CB6F239" w14:textId="77777777" w:rsidR="00DD2093" w:rsidRDefault="00DD2093" w:rsidP="003862A0">
            <w:r>
              <w:t>CE.9a</w:t>
            </w:r>
          </w:p>
        </w:tc>
      </w:tr>
      <w:tr w:rsidR="00DD2093" w14:paraId="7870347F" w14:textId="77777777" w:rsidTr="003862A0">
        <w:trPr>
          <w:cantSplit/>
          <w:trHeight w:val="860"/>
        </w:trPr>
        <w:tc>
          <w:tcPr>
            <w:tcW w:w="1368" w:type="dxa"/>
            <w:vMerge/>
            <w:tcBorders>
              <w:bottom w:val="single" w:sz="4" w:space="0" w:color="auto"/>
            </w:tcBorders>
            <w:shd w:val="clear" w:color="auto" w:fill="99CCFF"/>
          </w:tcPr>
          <w:p w14:paraId="593224E0" w14:textId="77777777" w:rsidR="00DD2093" w:rsidRDefault="00DD2093" w:rsidP="003862A0"/>
        </w:tc>
        <w:tc>
          <w:tcPr>
            <w:tcW w:w="1620" w:type="dxa"/>
            <w:vMerge/>
            <w:tcBorders>
              <w:bottom w:val="single" w:sz="4" w:space="0" w:color="auto"/>
            </w:tcBorders>
            <w:shd w:val="clear" w:color="auto" w:fill="99CCFF"/>
          </w:tcPr>
          <w:p w14:paraId="73BD841F" w14:textId="77777777" w:rsidR="00DD2093" w:rsidRDefault="00DD2093" w:rsidP="003862A0"/>
        </w:tc>
        <w:tc>
          <w:tcPr>
            <w:tcW w:w="2682" w:type="dxa"/>
            <w:tcBorders>
              <w:bottom w:val="single" w:sz="4" w:space="0" w:color="auto"/>
            </w:tcBorders>
            <w:shd w:val="clear" w:color="auto" w:fill="66CCFF"/>
          </w:tcPr>
          <w:p w14:paraId="488285AF" w14:textId="77777777" w:rsidR="00DD2093" w:rsidRDefault="00DD2093" w:rsidP="003862A0"/>
          <w:p w14:paraId="524F5E1E" w14:textId="77777777" w:rsidR="00DD2093" w:rsidRDefault="00DD2093" w:rsidP="003862A0">
            <w:r>
              <w:t>Political and Governmental Processes</w:t>
            </w:r>
          </w:p>
        </w:tc>
        <w:tc>
          <w:tcPr>
            <w:tcW w:w="2160" w:type="dxa"/>
            <w:tcBorders>
              <w:bottom w:val="single" w:sz="4" w:space="0" w:color="auto"/>
            </w:tcBorders>
            <w:shd w:val="clear" w:color="auto" w:fill="66CCFF"/>
            <w:vAlign w:val="center"/>
          </w:tcPr>
          <w:p w14:paraId="49DA930B" w14:textId="77777777" w:rsidR="00DD2093" w:rsidRDefault="00DD2093" w:rsidP="003862A0">
            <w:r>
              <w:t>10</w:t>
            </w:r>
          </w:p>
        </w:tc>
        <w:tc>
          <w:tcPr>
            <w:tcW w:w="2790" w:type="dxa"/>
            <w:tcBorders>
              <w:bottom w:val="single" w:sz="4" w:space="0" w:color="auto"/>
            </w:tcBorders>
            <w:shd w:val="clear" w:color="auto" w:fill="66CCFF"/>
            <w:vAlign w:val="center"/>
          </w:tcPr>
          <w:p w14:paraId="6147E748" w14:textId="77777777" w:rsidR="00DD2093" w:rsidRDefault="00DD2093" w:rsidP="003862A0">
            <w:r>
              <w:t>25%</w:t>
            </w:r>
          </w:p>
        </w:tc>
        <w:tc>
          <w:tcPr>
            <w:tcW w:w="2610" w:type="dxa"/>
            <w:tcBorders>
              <w:bottom w:val="single" w:sz="4" w:space="0" w:color="auto"/>
            </w:tcBorders>
            <w:shd w:val="clear" w:color="auto" w:fill="66CCFF"/>
            <w:vAlign w:val="center"/>
          </w:tcPr>
          <w:p w14:paraId="1E80B0A4" w14:textId="77777777" w:rsidR="00DD2093" w:rsidRDefault="00DD2093" w:rsidP="003862A0">
            <w:r>
              <w:t>CE.5a-f</w:t>
            </w:r>
          </w:p>
          <w:p w14:paraId="4A05443E" w14:textId="77777777" w:rsidR="00DD2093" w:rsidRDefault="00DD2093" w:rsidP="003862A0">
            <w:r>
              <w:t>CE.6c</w:t>
            </w:r>
          </w:p>
          <w:p w14:paraId="4717CEFF" w14:textId="77777777" w:rsidR="00DD2093" w:rsidRDefault="00DD2093" w:rsidP="003862A0">
            <w:r>
              <w:t>CE.7c</w:t>
            </w:r>
          </w:p>
          <w:p w14:paraId="776CE99F" w14:textId="77777777" w:rsidR="00DD2093" w:rsidRDefault="00DD2093" w:rsidP="003862A0">
            <w:r>
              <w:t>CE.8c</w:t>
            </w:r>
          </w:p>
          <w:p w14:paraId="284B6290" w14:textId="77777777" w:rsidR="00DD2093" w:rsidRDefault="00DD2093" w:rsidP="003862A0">
            <w:r>
              <w:t>CE.9b-d</w:t>
            </w:r>
          </w:p>
          <w:p w14:paraId="6F10F411" w14:textId="77777777" w:rsidR="00DD2093" w:rsidRDefault="00DD2093" w:rsidP="003862A0">
            <w:r>
              <w:t>CE.10a-c</w:t>
            </w:r>
          </w:p>
        </w:tc>
      </w:tr>
      <w:tr w:rsidR="00DD2093" w14:paraId="727FFE59" w14:textId="77777777" w:rsidTr="003862A0">
        <w:trPr>
          <w:trHeight w:val="98"/>
        </w:trPr>
        <w:tc>
          <w:tcPr>
            <w:tcW w:w="1368" w:type="dxa"/>
            <w:tcBorders>
              <w:top w:val="single" w:sz="4" w:space="0" w:color="auto"/>
              <w:bottom w:val="single" w:sz="4" w:space="0" w:color="auto"/>
            </w:tcBorders>
            <w:shd w:val="pct30" w:color="auto" w:fill="FFFFFF"/>
          </w:tcPr>
          <w:p w14:paraId="039AE3F3" w14:textId="77777777" w:rsidR="00DD2093" w:rsidRDefault="00DD2093" w:rsidP="003862A0">
            <w:pPr>
              <w:rPr>
                <w:sz w:val="10"/>
              </w:rPr>
            </w:pPr>
          </w:p>
        </w:tc>
        <w:tc>
          <w:tcPr>
            <w:tcW w:w="1620" w:type="dxa"/>
            <w:tcBorders>
              <w:top w:val="single" w:sz="4" w:space="0" w:color="auto"/>
              <w:bottom w:val="single" w:sz="4" w:space="0" w:color="auto"/>
            </w:tcBorders>
            <w:shd w:val="pct30" w:color="auto" w:fill="FFFFFF"/>
          </w:tcPr>
          <w:p w14:paraId="6827A5D6" w14:textId="77777777" w:rsidR="00DD2093" w:rsidRDefault="00DD2093" w:rsidP="003862A0">
            <w:pPr>
              <w:rPr>
                <w:sz w:val="10"/>
              </w:rPr>
            </w:pPr>
          </w:p>
        </w:tc>
        <w:tc>
          <w:tcPr>
            <w:tcW w:w="2682" w:type="dxa"/>
            <w:tcBorders>
              <w:top w:val="single" w:sz="4" w:space="0" w:color="auto"/>
              <w:bottom w:val="single" w:sz="4" w:space="0" w:color="auto"/>
            </w:tcBorders>
            <w:shd w:val="pct30" w:color="auto" w:fill="FFFFFF"/>
          </w:tcPr>
          <w:p w14:paraId="5411E44C" w14:textId="77777777" w:rsidR="00DD2093" w:rsidRDefault="00DD2093" w:rsidP="003862A0">
            <w:pPr>
              <w:rPr>
                <w:sz w:val="10"/>
              </w:rPr>
            </w:pPr>
          </w:p>
        </w:tc>
        <w:tc>
          <w:tcPr>
            <w:tcW w:w="2160" w:type="dxa"/>
            <w:tcBorders>
              <w:top w:val="single" w:sz="4" w:space="0" w:color="auto"/>
              <w:bottom w:val="single" w:sz="4" w:space="0" w:color="auto"/>
            </w:tcBorders>
            <w:shd w:val="pct30" w:color="auto" w:fill="FFFFFF"/>
            <w:vAlign w:val="center"/>
          </w:tcPr>
          <w:p w14:paraId="4D70247B" w14:textId="77777777" w:rsidR="00DD2093" w:rsidRDefault="00DD2093" w:rsidP="003862A0">
            <w:pPr>
              <w:rPr>
                <w:sz w:val="10"/>
              </w:rPr>
            </w:pPr>
          </w:p>
        </w:tc>
        <w:tc>
          <w:tcPr>
            <w:tcW w:w="2790" w:type="dxa"/>
            <w:tcBorders>
              <w:top w:val="single" w:sz="4" w:space="0" w:color="auto"/>
              <w:bottom w:val="single" w:sz="4" w:space="0" w:color="auto"/>
            </w:tcBorders>
            <w:shd w:val="pct30" w:color="auto" w:fill="FFFFFF"/>
            <w:vAlign w:val="center"/>
          </w:tcPr>
          <w:p w14:paraId="62345999" w14:textId="77777777" w:rsidR="00DD2093" w:rsidRDefault="00DD2093" w:rsidP="003862A0">
            <w:pPr>
              <w:rPr>
                <w:sz w:val="10"/>
              </w:rPr>
            </w:pPr>
          </w:p>
        </w:tc>
        <w:tc>
          <w:tcPr>
            <w:tcW w:w="2610" w:type="dxa"/>
            <w:tcBorders>
              <w:top w:val="single" w:sz="4" w:space="0" w:color="auto"/>
              <w:bottom w:val="single" w:sz="4" w:space="0" w:color="auto"/>
            </w:tcBorders>
            <w:shd w:val="pct30" w:color="auto" w:fill="FFFFFF"/>
            <w:vAlign w:val="center"/>
          </w:tcPr>
          <w:p w14:paraId="0D5E3766" w14:textId="77777777" w:rsidR="00DD2093" w:rsidRDefault="00DD2093" w:rsidP="003862A0">
            <w:pPr>
              <w:rPr>
                <w:sz w:val="10"/>
              </w:rPr>
            </w:pPr>
          </w:p>
        </w:tc>
      </w:tr>
      <w:tr w:rsidR="00DD2093" w14:paraId="7F0EA65A" w14:textId="77777777" w:rsidTr="003862A0">
        <w:trPr>
          <w:cantSplit/>
        </w:trPr>
        <w:tc>
          <w:tcPr>
            <w:tcW w:w="1368" w:type="dxa"/>
            <w:vMerge w:val="restart"/>
            <w:shd w:val="clear" w:color="auto" w:fill="99FF66"/>
            <w:vAlign w:val="center"/>
          </w:tcPr>
          <w:p w14:paraId="334D824F" w14:textId="77777777" w:rsidR="00DD2093" w:rsidRDefault="00DD2093" w:rsidP="003862A0">
            <w:r>
              <w:t>Economics</w:t>
            </w:r>
          </w:p>
        </w:tc>
        <w:tc>
          <w:tcPr>
            <w:tcW w:w="1620" w:type="dxa"/>
            <w:vMerge w:val="restart"/>
            <w:shd w:val="clear" w:color="auto" w:fill="99FF66"/>
            <w:vAlign w:val="center"/>
          </w:tcPr>
          <w:p w14:paraId="3F8CF2C8" w14:textId="77777777" w:rsidR="00DD2093" w:rsidRDefault="00DD2093" w:rsidP="003862A0">
            <w:r>
              <w:t>35 % of Test</w:t>
            </w:r>
          </w:p>
          <w:p w14:paraId="1D4AB395" w14:textId="77777777" w:rsidR="00DD2093" w:rsidRDefault="00DD2093" w:rsidP="003862A0"/>
          <w:p w14:paraId="55D81533" w14:textId="77777777" w:rsidR="00DD2093" w:rsidRDefault="00DD2093" w:rsidP="003862A0"/>
          <w:p w14:paraId="5DB21699" w14:textId="77777777" w:rsidR="00DD2093" w:rsidRDefault="00DD2093" w:rsidP="003862A0"/>
        </w:tc>
        <w:tc>
          <w:tcPr>
            <w:tcW w:w="2682" w:type="dxa"/>
            <w:tcBorders>
              <w:bottom w:val="single" w:sz="4" w:space="0" w:color="auto"/>
            </w:tcBorders>
            <w:shd w:val="clear" w:color="auto" w:fill="99FFCC"/>
            <w:vAlign w:val="center"/>
          </w:tcPr>
          <w:p w14:paraId="1419D9F4" w14:textId="77777777" w:rsidR="00DD2093" w:rsidRDefault="00DD2093" w:rsidP="003862A0">
            <w:r>
              <w:t>Economic Principles and Decisions</w:t>
            </w:r>
          </w:p>
        </w:tc>
        <w:tc>
          <w:tcPr>
            <w:tcW w:w="2160" w:type="dxa"/>
            <w:tcBorders>
              <w:bottom w:val="single" w:sz="4" w:space="0" w:color="auto"/>
            </w:tcBorders>
            <w:shd w:val="clear" w:color="auto" w:fill="99FFCC"/>
            <w:vAlign w:val="center"/>
          </w:tcPr>
          <w:p w14:paraId="3ECB2E79" w14:textId="77777777" w:rsidR="00DD2093" w:rsidRDefault="00DD2093" w:rsidP="003862A0">
            <w:r>
              <w:t>7</w:t>
            </w:r>
          </w:p>
        </w:tc>
        <w:tc>
          <w:tcPr>
            <w:tcW w:w="2790" w:type="dxa"/>
            <w:tcBorders>
              <w:bottom w:val="single" w:sz="4" w:space="0" w:color="auto"/>
            </w:tcBorders>
            <w:shd w:val="clear" w:color="auto" w:fill="99FFCC"/>
            <w:vAlign w:val="center"/>
          </w:tcPr>
          <w:p w14:paraId="13C2A0B7" w14:textId="77777777" w:rsidR="00DD2093" w:rsidRDefault="00DD2093" w:rsidP="003862A0">
            <w:r>
              <w:t>17.5%</w:t>
            </w:r>
          </w:p>
        </w:tc>
        <w:tc>
          <w:tcPr>
            <w:tcW w:w="2610" w:type="dxa"/>
            <w:tcBorders>
              <w:bottom w:val="single" w:sz="4" w:space="0" w:color="auto"/>
            </w:tcBorders>
            <w:shd w:val="clear" w:color="auto" w:fill="99FFCC"/>
            <w:vAlign w:val="center"/>
          </w:tcPr>
          <w:p w14:paraId="2C9C4E45" w14:textId="77777777" w:rsidR="00DD2093" w:rsidRDefault="00DD2093" w:rsidP="003862A0">
            <w:r>
              <w:t>CE.11a-b</w:t>
            </w:r>
          </w:p>
          <w:p w14:paraId="037372FB" w14:textId="77777777" w:rsidR="00DD2093" w:rsidRDefault="00DD2093" w:rsidP="003862A0">
            <w:r>
              <w:t>CE.14a-f</w:t>
            </w:r>
          </w:p>
        </w:tc>
      </w:tr>
      <w:tr w:rsidR="00DD2093" w14:paraId="18B180A3" w14:textId="77777777" w:rsidTr="003862A0">
        <w:trPr>
          <w:cantSplit/>
          <w:trHeight w:val="820"/>
        </w:trPr>
        <w:tc>
          <w:tcPr>
            <w:tcW w:w="1368" w:type="dxa"/>
            <w:vMerge/>
            <w:tcBorders>
              <w:bottom w:val="single" w:sz="4" w:space="0" w:color="auto"/>
            </w:tcBorders>
            <w:shd w:val="clear" w:color="auto" w:fill="99FF66"/>
          </w:tcPr>
          <w:p w14:paraId="7010BA1C" w14:textId="77777777" w:rsidR="00DD2093" w:rsidRDefault="00DD2093" w:rsidP="003862A0"/>
        </w:tc>
        <w:tc>
          <w:tcPr>
            <w:tcW w:w="1620" w:type="dxa"/>
            <w:vMerge/>
            <w:tcBorders>
              <w:bottom w:val="single" w:sz="4" w:space="0" w:color="auto"/>
            </w:tcBorders>
            <w:shd w:val="clear" w:color="auto" w:fill="99FF66"/>
          </w:tcPr>
          <w:p w14:paraId="4CC0C845" w14:textId="77777777" w:rsidR="00DD2093" w:rsidRDefault="00DD2093" w:rsidP="003862A0"/>
        </w:tc>
        <w:tc>
          <w:tcPr>
            <w:tcW w:w="2682" w:type="dxa"/>
            <w:tcBorders>
              <w:bottom w:val="single" w:sz="4" w:space="0" w:color="auto"/>
            </w:tcBorders>
            <w:shd w:val="clear" w:color="auto" w:fill="CCFFCC"/>
            <w:vAlign w:val="center"/>
          </w:tcPr>
          <w:p w14:paraId="1ACFE1E6" w14:textId="77777777" w:rsidR="00DD2093" w:rsidRDefault="00DD2093" w:rsidP="003862A0">
            <w:r>
              <w:t>United States Economy</w:t>
            </w:r>
          </w:p>
        </w:tc>
        <w:tc>
          <w:tcPr>
            <w:tcW w:w="2160" w:type="dxa"/>
            <w:tcBorders>
              <w:bottom w:val="single" w:sz="4" w:space="0" w:color="auto"/>
            </w:tcBorders>
            <w:shd w:val="clear" w:color="auto" w:fill="CCFFCC"/>
            <w:vAlign w:val="center"/>
          </w:tcPr>
          <w:p w14:paraId="3419FE6F" w14:textId="77777777" w:rsidR="00DD2093" w:rsidRDefault="00DD2093" w:rsidP="003862A0">
            <w:r>
              <w:t>7</w:t>
            </w:r>
          </w:p>
        </w:tc>
        <w:tc>
          <w:tcPr>
            <w:tcW w:w="2790" w:type="dxa"/>
            <w:tcBorders>
              <w:bottom w:val="single" w:sz="4" w:space="0" w:color="auto"/>
            </w:tcBorders>
            <w:shd w:val="clear" w:color="auto" w:fill="CCFFCC"/>
            <w:vAlign w:val="center"/>
          </w:tcPr>
          <w:p w14:paraId="6442C5E8" w14:textId="77777777" w:rsidR="00DD2093" w:rsidRDefault="00DD2093" w:rsidP="003862A0">
            <w:r>
              <w:t>17.5%</w:t>
            </w:r>
          </w:p>
        </w:tc>
        <w:tc>
          <w:tcPr>
            <w:tcW w:w="2610" w:type="dxa"/>
            <w:tcBorders>
              <w:bottom w:val="single" w:sz="4" w:space="0" w:color="auto"/>
            </w:tcBorders>
            <w:shd w:val="clear" w:color="auto" w:fill="CCFFCC"/>
            <w:vAlign w:val="center"/>
          </w:tcPr>
          <w:p w14:paraId="70AF5076" w14:textId="77777777" w:rsidR="00DD2093" w:rsidRDefault="00DD2093" w:rsidP="003862A0">
            <w:r>
              <w:t>CE.12a-f</w:t>
            </w:r>
          </w:p>
          <w:p w14:paraId="10AEB063" w14:textId="77777777" w:rsidR="00DD2093" w:rsidRDefault="00DD2093" w:rsidP="003862A0">
            <w:r>
              <w:t>CE.13a-f</w:t>
            </w:r>
          </w:p>
        </w:tc>
      </w:tr>
      <w:tr w:rsidR="00DD2093" w14:paraId="6A8C0919" w14:textId="77777777" w:rsidTr="003862A0">
        <w:trPr>
          <w:cantSplit/>
          <w:trHeight w:val="242"/>
        </w:trPr>
        <w:tc>
          <w:tcPr>
            <w:tcW w:w="13230" w:type="dxa"/>
            <w:gridSpan w:val="6"/>
            <w:shd w:val="pct30" w:color="auto" w:fill="FFFFFF"/>
          </w:tcPr>
          <w:p w14:paraId="6CA0A94E" w14:textId="77777777" w:rsidR="00DD2093" w:rsidRDefault="00DD2093" w:rsidP="003862A0">
            <w:pPr>
              <w:rPr>
                <w:sz w:val="16"/>
              </w:rPr>
            </w:pPr>
          </w:p>
        </w:tc>
      </w:tr>
    </w:tbl>
    <w:p w14:paraId="6351375C" w14:textId="5B0A4C51" w:rsidR="00582D99" w:rsidRPr="00582D99" w:rsidRDefault="00582D99" w:rsidP="00582D99"/>
    <w:sectPr w:rsidR="00582D99" w:rsidRPr="00582D99" w:rsidSect="00DD2093">
      <w:pgSz w:w="15840" w:h="12240" w:orient="landscape"/>
      <w:pgMar w:top="720" w:right="720" w:bottom="720" w:left="18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E90EE" w14:textId="77777777" w:rsidR="00E545F2" w:rsidRDefault="00E545F2" w:rsidP="00582D99">
      <w:r>
        <w:separator/>
      </w:r>
    </w:p>
  </w:endnote>
  <w:endnote w:type="continuationSeparator" w:id="0">
    <w:p w14:paraId="78A5F8EF" w14:textId="77777777" w:rsidR="00E545F2" w:rsidRDefault="00E545F2" w:rsidP="0058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9AC62" w14:textId="77777777" w:rsidR="00E545F2" w:rsidRDefault="00E545F2" w:rsidP="00582D99">
      <w:r>
        <w:separator/>
      </w:r>
    </w:p>
  </w:footnote>
  <w:footnote w:type="continuationSeparator" w:id="0">
    <w:p w14:paraId="6A25AD99" w14:textId="77777777" w:rsidR="00E545F2" w:rsidRDefault="00E545F2" w:rsidP="00582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0"/>
    <w:lvl w:ilvl="0">
      <w:start w:val="1"/>
      <w:numFmt w:val="lowerLetter"/>
      <w:lvlText w:val="%1)"/>
      <w:lvlJc w:val="left"/>
      <w:pPr>
        <w:tabs>
          <w:tab w:val="num" w:pos="1267"/>
        </w:tabs>
        <w:ind w:left="1267" w:hanging="360"/>
      </w:pPr>
      <w:rPr>
        <w:rFonts w:cs="Times New Roman"/>
      </w:rPr>
    </w:lvl>
  </w:abstractNum>
  <w:abstractNum w:abstractNumId="1" w15:restartNumberingAfterBreak="0">
    <w:nsid w:val="0000000C"/>
    <w:multiLevelType w:val="singleLevel"/>
    <w:tmpl w:val="00000000"/>
    <w:lvl w:ilvl="0">
      <w:start w:val="1"/>
      <w:numFmt w:val="lowerLetter"/>
      <w:lvlText w:val="%1)"/>
      <w:lvlJc w:val="left"/>
      <w:pPr>
        <w:tabs>
          <w:tab w:val="num" w:pos="1267"/>
        </w:tabs>
        <w:ind w:left="1267" w:hanging="360"/>
      </w:pPr>
      <w:rPr>
        <w:rFonts w:cs="Times New Roman"/>
      </w:rPr>
    </w:lvl>
  </w:abstractNum>
  <w:abstractNum w:abstractNumId="2" w15:restartNumberingAfterBreak="0">
    <w:nsid w:val="0E934910"/>
    <w:multiLevelType w:val="singleLevel"/>
    <w:tmpl w:val="29B0CCDA"/>
    <w:lvl w:ilvl="0">
      <w:start w:val="1"/>
      <w:numFmt w:val="lowerLetter"/>
      <w:lvlText w:val="%1)"/>
      <w:lvlJc w:val="left"/>
      <w:pPr>
        <w:tabs>
          <w:tab w:val="num" w:pos="1267"/>
        </w:tabs>
        <w:ind w:left="1267" w:hanging="360"/>
      </w:pPr>
      <w:rPr>
        <w:rFonts w:cs="Times New Roman"/>
      </w:rPr>
    </w:lvl>
  </w:abstractNum>
  <w:abstractNum w:abstractNumId="3" w15:restartNumberingAfterBreak="0">
    <w:nsid w:val="0EEC2908"/>
    <w:multiLevelType w:val="hybridMultilevel"/>
    <w:tmpl w:val="EF869F92"/>
    <w:lvl w:ilvl="0" w:tplc="FFFFFFFF">
      <w:start w:val="1"/>
      <w:numFmt w:val="bullet"/>
      <w:lvlText w:val=""/>
      <w:lvlJc w:val="left"/>
      <w:pPr>
        <w:tabs>
          <w:tab w:val="num" w:pos="360"/>
        </w:tabs>
        <w:ind w:left="360" w:hanging="360"/>
      </w:pPr>
      <w:rPr>
        <w:rFonts w:ascii="Wingdings" w:hAnsi="Wingdings" w:hint="default"/>
      </w:rPr>
    </w:lvl>
    <w:lvl w:ilvl="1" w:tplc="6780EF2C">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0B3CE4"/>
    <w:multiLevelType w:val="singleLevel"/>
    <w:tmpl w:val="29B0CCDA"/>
    <w:lvl w:ilvl="0">
      <w:start w:val="1"/>
      <w:numFmt w:val="lowerLetter"/>
      <w:lvlText w:val="%1)"/>
      <w:lvlJc w:val="left"/>
      <w:pPr>
        <w:tabs>
          <w:tab w:val="num" w:pos="1267"/>
        </w:tabs>
        <w:ind w:left="1267" w:hanging="360"/>
      </w:pPr>
      <w:rPr>
        <w:rFonts w:cs="Times New Roman"/>
      </w:rPr>
    </w:lvl>
  </w:abstractNum>
  <w:abstractNum w:abstractNumId="5" w15:restartNumberingAfterBreak="0">
    <w:nsid w:val="15010712"/>
    <w:multiLevelType w:val="singleLevel"/>
    <w:tmpl w:val="29B0CCDA"/>
    <w:lvl w:ilvl="0">
      <w:start w:val="1"/>
      <w:numFmt w:val="lowerLetter"/>
      <w:lvlText w:val="%1)"/>
      <w:lvlJc w:val="left"/>
      <w:pPr>
        <w:tabs>
          <w:tab w:val="num" w:pos="1267"/>
        </w:tabs>
        <w:ind w:left="1267" w:hanging="360"/>
      </w:pPr>
      <w:rPr>
        <w:rFonts w:cs="Times New Roman"/>
      </w:rPr>
    </w:lvl>
  </w:abstractNum>
  <w:abstractNum w:abstractNumId="6" w15:restartNumberingAfterBreak="0">
    <w:nsid w:val="2BF80936"/>
    <w:multiLevelType w:val="singleLevel"/>
    <w:tmpl w:val="29B0CCDA"/>
    <w:lvl w:ilvl="0">
      <w:start w:val="1"/>
      <w:numFmt w:val="lowerLetter"/>
      <w:lvlText w:val="%1)"/>
      <w:lvlJc w:val="left"/>
      <w:pPr>
        <w:tabs>
          <w:tab w:val="num" w:pos="1267"/>
        </w:tabs>
        <w:ind w:left="1267" w:hanging="360"/>
      </w:pPr>
      <w:rPr>
        <w:rFonts w:cs="Times New Roman"/>
      </w:rPr>
    </w:lvl>
  </w:abstractNum>
  <w:abstractNum w:abstractNumId="7" w15:restartNumberingAfterBreak="0">
    <w:nsid w:val="33F33371"/>
    <w:multiLevelType w:val="hybridMultilevel"/>
    <w:tmpl w:val="22E285AA"/>
    <w:lvl w:ilvl="0" w:tplc="6D12A69C">
      <w:start w:val="5"/>
      <w:numFmt w:val="lowerLetter"/>
      <w:lvlText w:val="%1)"/>
      <w:lvlJc w:val="left"/>
      <w:pPr>
        <w:tabs>
          <w:tab w:val="num" w:pos="1267"/>
        </w:tabs>
        <w:ind w:left="1267" w:hanging="360"/>
      </w:pPr>
      <w:rPr>
        <w:rFonts w:cs="Times New Roman" w:hint="default"/>
      </w:rPr>
    </w:lvl>
    <w:lvl w:ilvl="1" w:tplc="04090019" w:tentative="1">
      <w:start w:val="1"/>
      <w:numFmt w:val="lowerLetter"/>
      <w:lvlText w:val="%2."/>
      <w:lvlJc w:val="left"/>
      <w:pPr>
        <w:tabs>
          <w:tab w:val="num" w:pos="1987"/>
        </w:tabs>
        <w:ind w:left="1987" w:hanging="360"/>
      </w:pPr>
      <w:rPr>
        <w:rFonts w:cs="Times New Roman"/>
      </w:rPr>
    </w:lvl>
    <w:lvl w:ilvl="2" w:tplc="0409001B" w:tentative="1">
      <w:start w:val="1"/>
      <w:numFmt w:val="lowerRoman"/>
      <w:lvlText w:val="%3."/>
      <w:lvlJc w:val="right"/>
      <w:pPr>
        <w:tabs>
          <w:tab w:val="num" w:pos="2707"/>
        </w:tabs>
        <w:ind w:left="2707" w:hanging="180"/>
      </w:pPr>
      <w:rPr>
        <w:rFonts w:cs="Times New Roman"/>
      </w:rPr>
    </w:lvl>
    <w:lvl w:ilvl="3" w:tplc="0409000F" w:tentative="1">
      <w:start w:val="1"/>
      <w:numFmt w:val="decimal"/>
      <w:lvlText w:val="%4."/>
      <w:lvlJc w:val="left"/>
      <w:pPr>
        <w:tabs>
          <w:tab w:val="num" w:pos="3427"/>
        </w:tabs>
        <w:ind w:left="3427" w:hanging="360"/>
      </w:pPr>
      <w:rPr>
        <w:rFonts w:cs="Times New Roman"/>
      </w:rPr>
    </w:lvl>
    <w:lvl w:ilvl="4" w:tplc="04090019" w:tentative="1">
      <w:start w:val="1"/>
      <w:numFmt w:val="lowerLetter"/>
      <w:lvlText w:val="%5."/>
      <w:lvlJc w:val="left"/>
      <w:pPr>
        <w:tabs>
          <w:tab w:val="num" w:pos="4147"/>
        </w:tabs>
        <w:ind w:left="4147" w:hanging="360"/>
      </w:pPr>
      <w:rPr>
        <w:rFonts w:cs="Times New Roman"/>
      </w:rPr>
    </w:lvl>
    <w:lvl w:ilvl="5" w:tplc="0409001B" w:tentative="1">
      <w:start w:val="1"/>
      <w:numFmt w:val="lowerRoman"/>
      <w:lvlText w:val="%6."/>
      <w:lvlJc w:val="right"/>
      <w:pPr>
        <w:tabs>
          <w:tab w:val="num" w:pos="4867"/>
        </w:tabs>
        <w:ind w:left="4867" w:hanging="180"/>
      </w:pPr>
      <w:rPr>
        <w:rFonts w:cs="Times New Roman"/>
      </w:rPr>
    </w:lvl>
    <w:lvl w:ilvl="6" w:tplc="0409000F" w:tentative="1">
      <w:start w:val="1"/>
      <w:numFmt w:val="decimal"/>
      <w:lvlText w:val="%7."/>
      <w:lvlJc w:val="left"/>
      <w:pPr>
        <w:tabs>
          <w:tab w:val="num" w:pos="5587"/>
        </w:tabs>
        <w:ind w:left="5587" w:hanging="360"/>
      </w:pPr>
      <w:rPr>
        <w:rFonts w:cs="Times New Roman"/>
      </w:rPr>
    </w:lvl>
    <w:lvl w:ilvl="7" w:tplc="04090019" w:tentative="1">
      <w:start w:val="1"/>
      <w:numFmt w:val="lowerLetter"/>
      <w:lvlText w:val="%8."/>
      <w:lvlJc w:val="left"/>
      <w:pPr>
        <w:tabs>
          <w:tab w:val="num" w:pos="6307"/>
        </w:tabs>
        <w:ind w:left="6307" w:hanging="360"/>
      </w:pPr>
      <w:rPr>
        <w:rFonts w:cs="Times New Roman"/>
      </w:rPr>
    </w:lvl>
    <w:lvl w:ilvl="8" w:tplc="0409001B" w:tentative="1">
      <w:start w:val="1"/>
      <w:numFmt w:val="lowerRoman"/>
      <w:lvlText w:val="%9."/>
      <w:lvlJc w:val="right"/>
      <w:pPr>
        <w:tabs>
          <w:tab w:val="num" w:pos="7027"/>
        </w:tabs>
        <w:ind w:left="7027" w:hanging="180"/>
      </w:pPr>
      <w:rPr>
        <w:rFonts w:cs="Times New Roman"/>
      </w:rPr>
    </w:lvl>
  </w:abstractNum>
  <w:abstractNum w:abstractNumId="8" w15:restartNumberingAfterBreak="0">
    <w:nsid w:val="3EED5A0E"/>
    <w:multiLevelType w:val="hybridMultilevel"/>
    <w:tmpl w:val="6B58658E"/>
    <w:lvl w:ilvl="0" w:tplc="8DB6FA20">
      <w:start w:val="2"/>
      <w:numFmt w:val="lowerLetter"/>
      <w:lvlText w:val="%1)"/>
      <w:lvlJc w:val="left"/>
      <w:pPr>
        <w:tabs>
          <w:tab w:val="num" w:pos="1267"/>
        </w:tabs>
        <w:ind w:left="1267" w:hanging="360"/>
      </w:pPr>
      <w:rPr>
        <w:rFonts w:ascii="Arial" w:hAnsi="Arial" w:cs="Arial" w:hint="default"/>
      </w:rPr>
    </w:lvl>
    <w:lvl w:ilvl="1" w:tplc="04090019" w:tentative="1">
      <w:start w:val="1"/>
      <w:numFmt w:val="lowerLetter"/>
      <w:lvlText w:val="%2."/>
      <w:lvlJc w:val="left"/>
      <w:pPr>
        <w:tabs>
          <w:tab w:val="num" w:pos="1987"/>
        </w:tabs>
        <w:ind w:left="1987" w:hanging="360"/>
      </w:pPr>
      <w:rPr>
        <w:rFonts w:cs="Times New Roman"/>
      </w:rPr>
    </w:lvl>
    <w:lvl w:ilvl="2" w:tplc="0409001B" w:tentative="1">
      <w:start w:val="1"/>
      <w:numFmt w:val="lowerRoman"/>
      <w:lvlText w:val="%3."/>
      <w:lvlJc w:val="right"/>
      <w:pPr>
        <w:tabs>
          <w:tab w:val="num" w:pos="2707"/>
        </w:tabs>
        <w:ind w:left="2707" w:hanging="180"/>
      </w:pPr>
      <w:rPr>
        <w:rFonts w:cs="Times New Roman"/>
      </w:rPr>
    </w:lvl>
    <w:lvl w:ilvl="3" w:tplc="0409000F" w:tentative="1">
      <w:start w:val="1"/>
      <w:numFmt w:val="decimal"/>
      <w:lvlText w:val="%4."/>
      <w:lvlJc w:val="left"/>
      <w:pPr>
        <w:tabs>
          <w:tab w:val="num" w:pos="3427"/>
        </w:tabs>
        <w:ind w:left="3427" w:hanging="360"/>
      </w:pPr>
      <w:rPr>
        <w:rFonts w:cs="Times New Roman"/>
      </w:rPr>
    </w:lvl>
    <w:lvl w:ilvl="4" w:tplc="04090019" w:tentative="1">
      <w:start w:val="1"/>
      <w:numFmt w:val="lowerLetter"/>
      <w:lvlText w:val="%5."/>
      <w:lvlJc w:val="left"/>
      <w:pPr>
        <w:tabs>
          <w:tab w:val="num" w:pos="4147"/>
        </w:tabs>
        <w:ind w:left="4147" w:hanging="360"/>
      </w:pPr>
      <w:rPr>
        <w:rFonts w:cs="Times New Roman"/>
      </w:rPr>
    </w:lvl>
    <w:lvl w:ilvl="5" w:tplc="0409001B" w:tentative="1">
      <w:start w:val="1"/>
      <w:numFmt w:val="lowerRoman"/>
      <w:lvlText w:val="%6."/>
      <w:lvlJc w:val="right"/>
      <w:pPr>
        <w:tabs>
          <w:tab w:val="num" w:pos="4867"/>
        </w:tabs>
        <w:ind w:left="4867" w:hanging="180"/>
      </w:pPr>
      <w:rPr>
        <w:rFonts w:cs="Times New Roman"/>
      </w:rPr>
    </w:lvl>
    <w:lvl w:ilvl="6" w:tplc="0409000F" w:tentative="1">
      <w:start w:val="1"/>
      <w:numFmt w:val="decimal"/>
      <w:lvlText w:val="%7."/>
      <w:lvlJc w:val="left"/>
      <w:pPr>
        <w:tabs>
          <w:tab w:val="num" w:pos="5587"/>
        </w:tabs>
        <w:ind w:left="5587" w:hanging="360"/>
      </w:pPr>
      <w:rPr>
        <w:rFonts w:cs="Times New Roman"/>
      </w:rPr>
    </w:lvl>
    <w:lvl w:ilvl="7" w:tplc="04090019" w:tentative="1">
      <w:start w:val="1"/>
      <w:numFmt w:val="lowerLetter"/>
      <w:lvlText w:val="%8."/>
      <w:lvlJc w:val="left"/>
      <w:pPr>
        <w:tabs>
          <w:tab w:val="num" w:pos="6307"/>
        </w:tabs>
        <w:ind w:left="6307" w:hanging="360"/>
      </w:pPr>
      <w:rPr>
        <w:rFonts w:cs="Times New Roman"/>
      </w:rPr>
    </w:lvl>
    <w:lvl w:ilvl="8" w:tplc="0409001B" w:tentative="1">
      <w:start w:val="1"/>
      <w:numFmt w:val="lowerRoman"/>
      <w:lvlText w:val="%9."/>
      <w:lvlJc w:val="right"/>
      <w:pPr>
        <w:tabs>
          <w:tab w:val="num" w:pos="7027"/>
        </w:tabs>
        <w:ind w:left="7027" w:hanging="180"/>
      </w:pPr>
      <w:rPr>
        <w:rFonts w:cs="Times New Roman"/>
      </w:rPr>
    </w:lvl>
  </w:abstractNum>
  <w:abstractNum w:abstractNumId="9" w15:restartNumberingAfterBreak="0">
    <w:nsid w:val="416C11D4"/>
    <w:multiLevelType w:val="hybridMultilevel"/>
    <w:tmpl w:val="90A0ED2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1854EF7"/>
    <w:multiLevelType w:val="singleLevel"/>
    <w:tmpl w:val="29B0CCDA"/>
    <w:lvl w:ilvl="0">
      <w:start w:val="1"/>
      <w:numFmt w:val="lowerLetter"/>
      <w:lvlText w:val="%1)"/>
      <w:lvlJc w:val="left"/>
      <w:pPr>
        <w:tabs>
          <w:tab w:val="num" w:pos="1267"/>
        </w:tabs>
        <w:ind w:left="1267" w:hanging="360"/>
      </w:pPr>
      <w:rPr>
        <w:rFonts w:cs="Times New Roman"/>
      </w:rPr>
    </w:lvl>
  </w:abstractNum>
  <w:abstractNum w:abstractNumId="11" w15:restartNumberingAfterBreak="0">
    <w:nsid w:val="464B69B2"/>
    <w:multiLevelType w:val="hybridMultilevel"/>
    <w:tmpl w:val="5CF6BD8E"/>
    <w:lvl w:ilvl="0" w:tplc="F706455E">
      <w:start w:val="1"/>
      <w:numFmt w:val="bullet"/>
      <w:pStyle w:val="Bullet2"/>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E003A4"/>
    <w:multiLevelType w:val="singleLevel"/>
    <w:tmpl w:val="29B0CCDA"/>
    <w:lvl w:ilvl="0">
      <w:start w:val="1"/>
      <w:numFmt w:val="lowerLetter"/>
      <w:lvlText w:val="%1)"/>
      <w:lvlJc w:val="left"/>
      <w:pPr>
        <w:tabs>
          <w:tab w:val="num" w:pos="1267"/>
        </w:tabs>
        <w:ind w:left="1267" w:hanging="360"/>
      </w:pPr>
      <w:rPr>
        <w:rFonts w:cs="Times New Roman"/>
      </w:rPr>
    </w:lvl>
  </w:abstractNum>
  <w:abstractNum w:abstractNumId="13" w15:restartNumberingAfterBreak="0">
    <w:nsid w:val="5A565F20"/>
    <w:multiLevelType w:val="singleLevel"/>
    <w:tmpl w:val="29B0CCDA"/>
    <w:lvl w:ilvl="0">
      <w:start w:val="1"/>
      <w:numFmt w:val="lowerLetter"/>
      <w:lvlText w:val="%1)"/>
      <w:lvlJc w:val="left"/>
      <w:pPr>
        <w:tabs>
          <w:tab w:val="num" w:pos="1267"/>
        </w:tabs>
        <w:ind w:left="1267" w:hanging="360"/>
      </w:pPr>
      <w:rPr>
        <w:rFonts w:cs="Times New Roman"/>
      </w:rPr>
    </w:lvl>
  </w:abstractNum>
  <w:abstractNum w:abstractNumId="14" w15:restartNumberingAfterBreak="0">
    <w:nsid w:val="7F791BF9"/>
    <w:multiLevelType w:val="hybridMultilevel"/>
    <w:tmpl w:val="3224F082"/>
    <w:lvl w:ilvl="0" w:tplc="85EC3000">
      <w:start w:val="1"/>
      <w:numFmt w:val="bullet"/>
      <w:lvlText w:val=""/>
      <w:lvlJc w:val="left"/>
      <w:pPr>
        <w:tabs>
          <w:tab w:val="num" w:pos="360"/>
        </w:tabs>
        <w:ind w:left="360" w:hanging="360"/>
      </w:pPr>
      <w:rPr>
        <w:rFonts w:ascii="Webdings" w:hAnsi="Webdings"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3"/>
  </w:num>
  <w:num w:numId="4">
    <w:abstractNumId w:val="12"/>
  </w:num>
  <w:num w:numId="5">
    <w:abstractNumId w:val="8"/>
  </w:num>
  <w:num w:numId="6">
    <w:abstractNumId w:val="7"/>
  </w:num>
  <w:num w:numId="7">
    <w:abstractNumId w:val="10"/>
  </w:num>
  <w:num w:numId="8">
    <w:abstractNumId w:val="2"/>
  </w:num>
  <w:num w:numId="9">
    <w:abstractNumId w:val="6"/>
  </w:num>
  <w:num w:numId="10">
    <w:abstractNumId w:val="0"/>
  </w:num>
  <w:num w:numId="11">
    <w:abstractNumId w:val="1"/>
  </w:num>
  <w:num w:numId="12">
    <w:abstractNumId w:val="13"/>
  </w:num>
  <w:num w:numId="13">
    <w:abstractNumId w:val="5"/>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1NzEzNjY1NDI3M7FU0lEKTi0uzszPAykwqgUAXL+9bSwAAAA="/>
  </w:docVars>
  <w:rsids>
    <w:rsidRoot w:val="001C44A8"/>
    <w:rsid w:val="00011EB6"/>
    <w:rsid w:val="000153D3"/>
    <w:rsid w:val="00020509"/>
    <w:rsid w:val="00042689"/>
    <w:rsid w:val="00063FBF"/>
    <w:rsid w:val="00075733"/>
    <w:rsid w:val="0008495D"/>
    <w:rsid w:val="000A0621"/>
    <w:rsid w:val="000A2749"/>
    <w:rsid w:val="000B674B"/>
    <w:rsid w:val="000C7811"/>
    <w:rsid w:val="000D0B4C"/>
    <w:rsid w:val="000D1D0C"/>
    <w:rsid w:val="000D7EEE"/>
    <w:rsid w:val="000E0933"/>
    <w:rsid w:val="000E1231"/>
    <w:rsid w:val="000E464A"/>
    <w:rsid w:val="000E561E"/>
    <w:rsid w:val="000F2026"/>
    <w:rsid w:val="000F259A"/>
    <w:rsid w:val="000F765F"/>
    <w:rsid w:val="00100512"/>
    <w:rsid w:val="00103B5C"/>
    <w:rsid w:val="0010442F"/>
    <w:rsid w:val="0011307B"/>
    <w:rsid w:val="001156E3"/>
    <w:rsid w:val="00115BED"/>
    <w:rsid w:val="00132740"/>
    <w:rsid w:val="00132BF8"/>
    <w:rsid w:val="00133FE0"/>
    <w:rsid w:val="00155DD8"/>
    <w:rsid w:val="001637D2"/>
    <w:rsid w:val="00167C06"/>
    <w:rsid w:val="001702C4"/>
    <w:rsid w:val="00177567"/>
    <w:rsid w:val="001947C5"/>
    <w:rsid w:val="001A7738"/>
    <w:rsid w:val="001B4521"/>
    <w:rsid w:val="001B543B"/>
    <w:rsid w:val="001C42C2"/>
    <w:rsid w:val="001C44A8"/>
    <w:rsid w:val="001C5932"/>
    <w:rsid w:val="001E0A7E"/>
    <w:rsid w:val="001F0686"/>
    <w:rsid w:val="001F1C07"/>
    <w:rsid w:val="001F276D"/>
    <w:rsid w:val="001F3E3E"/>
    <w:rsid w:val="00201940"/>
    <w:rsid w:val="00201980"/>
    <w:rsid w:val="0020202E"/>
    <w:rsid w:val="002077C0"/>
    <w:rsid w:val="002228CD"/>
    <w:rsid w:val="00223E02"/>
    <w:rsid w:val="00241DD4"/>
    <w:rsid w:val="00244D8B"/>
    <w:rsid w:val="00250C92"/>
    <w:rsid w:val="002519DA"/>
    <w:rsid w:val="00255921"/>
    <w:rsid w:val="00257C24"/>
    <w:rsid w:val="00261BA0"/>
    <w:rsid w:val="00264DDC"/>
    <w:rsid w:val="002659E4"/>
    <w:rsid w:val="0027201B"/>
    <w:rsid w:val="002757AC"/>
    <w:rsid w:val="00291163"/>
    <w:rsid w:val="00296CBA"/>
    <w:rsid w:val="002A0D6D"/>
    <w:rsid w:val="002A61C6"/>
    <w:rsid w:val="002B5E3F"/>
    <w:rsid w:val="002B7B6D"/>
    <w:rsid w:val="002C1771"/>
    <w:rsid w:val="002D1E5F"/>
    <w:rsid w:val="002E162A"/>
    <w:rsid w:val="002F3EC6"/>
    <w:rsid w:val="003023C9"/>
    <w:rsid w:val="00305275"/>
    <w:rsid w:val="00307242"/>
    <w:rsid w:val="0031229D"/>
    <w:rsid w:val="003142EC"/>
    <w:rsid w:val="00315901"/>
    <w:rsid w:val="003200EC"/>
    <w:rsid w:val="003217C6"/>
    <w:rsid w:val="00326440"/>
    <w:rsid w:val="00337778"/>
    <w:rsid w:val="0034480B"/>
    <w:rsid w:val="00350DD2"/>
    <w:rsid w:val="00351FBE"/>
    <w:rsid w:val="00353D46"/>
    <w:rsid w:val="00363C11"/>
    <w:rsid w:val="00381AD5"/>
    <w:rsid w:val="00383DAD"/>
    <w:rsid w:val="003855C8"/>
    <w:rsid w:val="003904B9"/>
    <w:rsid w:val="003A049B"/>
    <w:rsid w:val="003A5640"/>
    <w:rsid w:val="003B0826"/>
    <w:rsid w:val="003B1859"/>
    <w:rsid w:val="003B3AD6"/>
    <w:rsid w:val="003B54BA"/>
    <w:rsid w:val="003B66B2"/>
    <w:rsid w:val="003C7113"/>
    <w:rsid w:val="003D0D7A"/>
    <w:rsid w:val="00407767"/>
    <w:rsid w:val="00410FED"/>
    <w:rsid w:val="00424E04"/>
    <w:rsid w:val="004316DD"/>
    <w:rsid w:val="004421BF"/>
    <w:rsid w:val="00442E4A"/>
    <w:rsid w:val="004478FE"/>
    <w:rsid w:val="00447929"/>
    <w:rsid w:val="00455AFA"/>
    <w:rsid w:val="00475F3E"/>
    <w:rsid w:val="00490E61"/>
    <w:rsid w:val="00491146"/>
    <w:rsid w:val="00496E81"/>
    <w:rsid w:val="00497F4B"/>
    <w:rsid w:val="004C659A"/>
    <w:rsid w:val="004D68E6"/>
    <w:rsid w:val="004E281E"/>
    <w:rsid w:val="005120B4"/>
    <w:rsid w:val="00514AB4"/>
    <w:rsid w:val="005308FE"/>
    <w:rsid w:val="00531DB2"/>
    <w:rsid w:val="0054367C"/>
    <w:rsid w:val="00544165"/>
    <w:rsid w:val="00546D15"/>
    <w:rsid w:val="00554956"/>
    <w:rsid w:val="00557834"/>
    <w:rsid w:val="005741B2"/>
    <w:rsid w:val="00582D99"/>
    <w:rsid w:val="005905D8"/>
    <w:rsid w:val="005930E1"/>
    <w:rsid w:val="005A4877"/>
    <w:rsid w:val="005C2E12"/>
    <w:rsid w:val="005D0F63"/>
    <w:rsid w:val="005D2008"/>
    <w:rsid w:val="005D5501"/>
    <w:rsid w:val="005E1E96"/>
    <w:rsid w:val="005E45CB"/>
    <w:rsid w:val="005F512B"/>
    <w:rsid w:val="005F6AC0"/>
    <w:rsid w:val="00602B48"/>
    <w:rsid w:val="0060347D"/>
    <w:rsid w:val="00605D13"/>
    <w:rsid w:val="006113BE"/>
    <w:rsid w:val="006176D7"/>
    <w:rsid w:val="006208D5"/>
    <w:rsid w:val="00623623"/>
    <w:rsid w:val="0062596F"/>
    <w:rsid w:val="00631687"/>
    <w:rsid w:val="0063778A"/>
    <w:rsid w:val="00637A04"/>
    <w:rsid w:val="00662F18"/>
    <w:rsid w:val="0066652E"/>
    <w:rsid w:val="00674AD9"/>
    <w:rsid w:val="00674CC9"/>
    <w:rsid w:val="00676FC4"/>
    <w:rsid w:val="00687428"/>
    <w:rsid w:val="006A60E5"/>
    <w:rsid w:val="006B2CA8"/>
    <w:rsid w:val="006B49D4"/>
    <w:rsid w:val="006B6B72"/>
    <w:rsid w:val="006C00CE"/>
    <w:rsid w:val="006C2316"/>
    <w:rsid w:val="006E4A6C"/>
    <w:rsid w:val="0070254A"/>
    <w:rsid w:val="00726D51"/>
    <w:rsid w:val="00731A9E"/>
    <w:rsid w:val="00734BD7"/>
    <w:rsid w:val="00741C20"/>
    <w:rsid w:val="00747889"/>
    <w:rsid w:val="00753944"/>
    <w:rsid w:val="007614FF"/>
    <w:rsid w:val="00762AE9"/>
    <w:rsid w:val="007738A8"/>
    <w:rsid w:val="007872A4"/>
    <w:rsid w:val="00790853"/>
    <w:rsid w:val="007928E7"/>
    <w:rsid w:val="007A4169"/>
    <w:rsid w:val="007C3338"/>
    <w:rsid w:val="007C6AED"/>
    <w:rsid w:val="007E1228"/>
    <w:rsid w:val="007E4039"/>
    <w:rsid w:val="007E5DD2"/>
    <w:rsid w:val="007E7EF9"/>
    <w:rsid w:val="007F2DDE"/>
    <w:rsid w:val="008039A3"/>
    <w:rsid w:val="0080743A"/>
    <w:rsid w:val="0081730C"/>
    <w:rsid w:val="00822BE3"/>
    <w:rsid w:val="00830769"/>
    <w:rsid w:val="008341DE"/>
    <w:rsid w:val="00837655"/>
    <w:rsid w:val="008436EF"/>
    <w:rsid w:val="008444CA"/>
    <w:rsid w:val="00847121"/>
    <w:rsid w:val="00855FAD"/>
    <w:rsid w:val="00865938"/>
    <w:rsid w:val="00883B4D"/>
    <w:rsid w:val="008932C2"/>
    <w:rsid w:val="00897BB0"/>
    <w:rsid w:val="008B0260"/>
    <w:rsid w:val="008C1763"/>
    <w:rsid w:val="008D0780"/>
    <w:rsid w:val="008D3AB6"/>
    <w:rsid w:val="008E49D4"/>
    <w:rsid w:val="008E7D29"/>
    <w:rsid w:val="008F0C62"/>
    <w:rsid w:val="008F183B"/>
    <w:rsid w:val="008F22E9"/>
    <w:rsid w:val="008F4066"/>
    <w:rsid w:val="008F75FA"/>
    <w:rsid w:val="00905744"/>
    <w:rsid w:val="009077C4"/>
    <w:rsid w:val="009361E3"/>
    <w:rsid w:val="0095010E"/>
    <w:rsid w:val="00973821"/>
    <w:rsid w:val="0097411C"/>
    <w:rsid w:val="009910DA"/>
    <w:rsid w:val="009922B1"/>
    <w:rsid w:val="009A288C"/>
    <w:rsid w:val="009A73C7"/>
    <w:rsid w:val="009C299C"/>
    <w:rsid w:val="009C47EB"/>
    <w:rsid w:val="009C696C"/>
    <w:rsid w:val="009D0890"/>
    <w:rsid w:val="009E13EE"/>
    <w:rsid w:val="009E3BD7"/>
    <w:rsid w:val="009E7958"/>
    <w:rsid w:val="009F0957"/>
    <w:rsid w:val="009F4570"/>
    <w:rsid w:val="009F6D4D"/>
    <w:rsid w:val="00A05E80"/>
    <w:rsid w:val="00A11724"/>
    <w:rsid w:val="00A11B55"/>
    <w:rsid w:val="00A24B40"/>
    <w:rsid w:val="00A44C31"/>
    <w:rsid w:val="00A51382"/>
    <w:rsid w:val="00A649B8"/>
    <w:rsid w:val="00A7085B"/>
    <w:rsid w:val="00A72BC5"/>
    <w:rsid w:val="00A7447A"/>
    <w:rsid w:val="00A834FF"/>
    <w:rsid w:val="00A86006"/>
    <w:rsid w:val="00A97969"/>
    <w:rsid w:val="00AA079A"/>
    <w:rsid w:val="00AC683E"/>
    <w:rsid w:val="00AD10D9"/>
    <w:rsid w:val="00AD15C0"/>
    <w:rsid w:val="00AD1749"/>
    <w:rsid w:val="00AD5D59"/>
    <w:rsid w:val="00AE6A00"/>
    <w:rsid w:val="00AF0350"/>
    <w:rsid w:val="00B172BB"/>
    <w:rsid w:val="00B21921"/>
    <w:rsid w:val="00B239FD"/>
    <w:rsid w:val="00B27650"/>
    <w:rsid w:val="00B31A2C"/>
    <w:rsid w:val="00B60343"/>
    <w:rsid w:val="00B741B5"/>
    <w:rsid w:val="00B808CF"/>
    <w:rsid w:val="00B81783"/>
    <w:rsid w:val="00B85001"/>
    <w:rsid w:val="00B919BF"/>
    <w:rsid w:val="00B947CE"/>
    <w:rsid w:val="00BA0B60"/>
    <w:rsid w:val="00BB5E2F"/>
    <w:rsid w:val="00BC1C66"/>
    <w:rsid w:val="00BC3863"/>
    <w:rsid w:val="00BC3BB6"/>
    <w:rsid w:val="00BC5169"/>
    <w:rsid w:val="00BC76DF"/>
    <w:rsid w:val="00BE05EF"/>
    <w:rsid w:val="00BE1032"/>
    <w:rsid w:val="00BE3A73"/>
    <w:rsid w:val="00BE3CA5"/>
    <w:rsid w:val="00BE63A7"/>
    <w:rsid w:val="00BE685A"/>
    <w:rsid w:val="00BF2473"/>
    <w:rsid w:val="00BF4919"/>
    <w:rsid w:val="00BF70FD"/>
    <w:rsid w:val="00C01445"/>
    <w:rsid w:val="00C1467A"/>
    <w:rsid w:val="00C15509"/>
    <w:rsid w:val="00C16303"/>
    <w:rsid w:val="00C16509"/>
    <w:rsid w:val="00C170C7"/>
    <w:rsid w:val="00C26699"/>
    <w:rsid w:val="00C50075"/>
    <w:rsid w:val="00C7386B"/>
    <w:rsid w:val="00C85801"/>
    <w:rsid w:val="00C910D2"/>
    <w:rsid w:val="00C92A61"/>
    <w:rsid w:val="00C9664F"/>
    <w:rsid w:val="00CA285E"/>
    <w:rsid w:val="00CA6A33"/>
    <w:rsid w:val="00CB14E9"/>
    <w:rsid w:val="00CC1061"/>
    <w:rsid w:val="00CC1B2F"/>
    <w:rsid w:val="00CE1657"/>
    <w:rsid w:val="00CF2932"/>
    <w:rsid w:val="00CF76FD"/>
    <w:rsid w:val="00D169D5"/>
    <w:rsid w:val="00D269A5"/>
    <w:rsid w:val="00D41AE9"/>
    <w:rsid w:val="00D51BB4"/>
    <w:rsid w:val="00D60FBF"/>
    <w:rsid w:val="00D6700C"/>
    <w:rsid w:val="00D77DA6"/>
    <w:rsid w:val="00DA7EF9"/>
    <w:rsid w:val="00DC131D"/>
    <w:rsid w:val="00DC2F49"/>
    <w:rsid w:val="00DD2093"/>
    <w:rsid w:val="00DD2BB3"/>
    <w:rsid w:val="00DD3FA0"/>
    <w:rsid w:val="00DE1794"/>
    <w:rsid w:val="00DE490E"/>
    <w:rsid w:val="00DF1AF5"/>
    <w:rsid w:val="00E1328D"/>
    <w:rsid w:val="00E20A80"/>
    <w:rsid w:val="00E233E4"/>
    <w:rsid w:val="00E24285"/>
    <w:rsid w:val="00E27445"/>
    <w:rsid w:val="00E33033"/>
    <w:rsid w:val="00E545F2"/>
    <w:rsid w:val="00E63901"/>
    <w:rsid w:val="00E75D4D"/>
    <w:rsid w:val="00E7626A"/>
    <w:rsid w:val="00E77488"/>
    <w:rsid w:val="00E834F4"/>
    <w:rsid w:val="00E85092"/>
    <w:rsid w:val="00E978E3"/>
    <w:rsid w:val="00EA3C9E"/>
    <w:rsid w:val="00EB3FAE"/>
    <w:rsid w:val="00EC39E3"/>
    <w:rsid w:val="00ED54B1"/>
    <w:rsid w:val="00EE1F30"/>
    <w:rsid w:val="00EE7950"/>
    <w:rsid w:val="00EF7187"/>
    <w:rsid w:val="00EF77C9"/>
    <w:rsid w:val="00F00704"/>
    <w:rsid w:val="00F04786"/>
    <w:rsid w:val="00F1054F"/>
    <w:rsid w:val="00F1106F"/>
    <w:rsid w:val="00F134DC"/>
    <w:rsid w:val="00F216D6"/>
    <w:rsid w:val="00F22056"/>
    <w:rsid w:val="00F23508"/>
    <w:rsid w:val="00F253C7"/>
    <w:rsid w:val="00F273D8"/>
    <w:rsid w:val="00F31616"/>
    <w:rsid w:val="00F45B6E"/>
    <w:rsid w:val="00F46716"/>
    <w:rsid w:val="00F46EEB"/>
    <w:rsid w:val="00F471BD"/>
    <w:rsid w:val="00F501F7"/>
    <w:rsid w:val="00F66E1A"/>
    <w:rsid w:val="00F7286F"/>
    <w:rsid w:val="00F850A4"/>
    <w:rsid w:val="00F94274"/>
    <w:rsid w:val="00FA7C6E"/>
    <w:rsid w:val="00FB754B"/>
    <w:rsid w:val="00FC3B39"/>
    <w:rsid w:val="00FC4BDF"/>
    <w:rsid w:val="00FC551D"/>
    <w:rsid w:val="00FD3862"/>
    <w:rsid w:val="00FD3FCD"/>
    <w:rsid w:val="00FE313F"/>
    <w:rsid w:val="00FE3CDD"/>
    <w:rsid w:val="00FE3CE8"/>
    <w:rsid w:val="00FF0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291762"/>
  <w15:docId w15:val="{51063840-47B9-4111-AB26-EA4BADB1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B6E"/>
    <w:rPr>
      <w:rFonts w:ascii="Tahoma" w:hAnsi="Tahoma"/>
      <w:sz w:val="24"/>
      <w:szCs w:val="24"/>
    </w:rPr>
  </w:style>
  <w:style w:type="paragraph" w:styleId="Heading1">
    <w:name w:val="heading 1"/>
    <w:basedOn w:val="Normal"/>
    <w:next w:val="Normal"/>
    <w:link w:val="Heading1Char"/>
    <w:qFormat/>
    <w:rsid w:val="00A24B40"/>
    <w:pPr>
      <w:keepNext/>
      <w:outlineLvl w:val="0"/>
    </w:pPr>
    <w:rPr>
      <w:rFonts w:ascii="Arial Rounded MT Bold" w:hAnsi="Arial Rounded MT Bold"/>
      <w:sz w:val="36"/>
    </w:rPr>
  </w:style>
  <w:style w:type="paragraph" w:styleId="Heading2">
    <w:name w:val="heading 2"/>
    <w:basedOn w:val="Normal"/>
    <w:next w:val="Normal"/>
    <w:link w:val="Heading2Char"/>
    <w:uiPriority w:val="9"/>
    <w:qFormat/>
    <w:rsid w:val="00A24B40"/>
    <w:pPr>
      <w:keepNext/>
      <w:jc w:val="center"/>
      <w:outlineLvl w:val="1"/>
    </w:pPr>
    <w:rPr>
      <w:rFonts w:ascii="Arial Rounded MT Bold" w:hAnsi="Arial Rounded MT Bold"/>
      <w:sz w:val="32"/>
    </w:rPr>
  </w:style>
  <w:style w:type="paragraph" w:styleId="Heading3">
    <w:name w:val="heading 3"/>
    <w:basedOn w:val="Normal"/>
    <w:next w:val="Normal"/>
    <w:link w:val="Heading3Char"/>
    <w:uiPriority w:val="9"/>
    <w:qFormat/>
    <w:rsid w:val="00A24B4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6EA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2D6EA5"/>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2D6EA5"/>
    <w:rPr>
      <w:rFonts w:ascii="Cambria" w:eastAsia="Times New Roman" w:hAnsi="Cambria" w:cs="Times New Roman"/>
      <w:b/>
      <w:bCs/>
      <w:sz w:val="26"/>
      <w:szCs w:val="26"/>
    </w:rPr>
  </w:style>
  <w:style w:type="paragraph" w:styleId="BodyText">
    <w:name w:val="Body Text"/>
    <w:basedOn w:val="Normal"/>
    <w:link w:val="BodyTextChar"/>
    <w:uiPriority w:val="99"/>
    <w:rsid w:val="00A24B40"/>
    <w:pPr>
      <w:jc w:val="center"/>
    </w:pPr>
    <w:rPr>
      <w:b/>
      <w:bCs/>
    </w:rPr>
  </w:style>
  <w:style w:type="character" w:customStyle="1" w:styleId="BodyTextChar">
    <w:name w:val="Body Text Char"/>
    <w:link w:val="BodyText"/>
    <w:uiPriority w:val="99"/>
    <w:semiHidden/>
    <w:rsid w:val="002D6EA5"/>
    <w:rPr>
      <w:rFonts w:ascii="Tahoma" w:hAnsi="Tahoma"/>
      <w:sz w:val="24"/>
      <w:szCs w:val="24"/>
    </w:rPr>
  </w:style>
  <w:style w:type="paragraph" w:styleId="BodyText2">
    <w:name w:val="Body Text 2"/>
    <w:basedOn w:val="Normal"/>
    <w:link w:val="BodyText2Char"/>
    <w:uiPriority w:val="99"/>
    <w:rsid w:val="00A24B40"/>
    <w:pPr>
      <w:jc w:val="center"/>
    </w:pPr>
  </w:style>
  <w:style w:type="character" w:customStyle="1" w:styleId="BodyText2Char">
    <w:name w:val="Body Text 2 Char"/>
    <w:link w:val="BodyText2"/>
    <w:uiPriority w:val="99"/>
    <w:semiHidden/>
    <w:rsid w:val="002D6EA5"/>
    <w:rPr>
      <w:rFonts w:ascii="Tahoma" w:hAnsi="Tahoma"/>
      <w:sz w:val="24"/>
      <w:szCs w:val="24"/>
    </w:rPr>
  </w:style>
  <w:style w:type="paragraph" w:styleId="BalloonText">
    <w:name w:val="Balloon Text"/>
    <w:basedOn w:val="Normal"/>
    <w:link w:val="BalloonTextChar"/>
    <w:uiPriority w:val="99"/>
    <w:semiHidden/>
    <w:rsid w:val="00BE3A73"/>
    <w:rPr>
      <w:rFonts w:cs="Tahoma"/>
      <w:sz w:val="16"/>
      <w:szCs w:val="16"/>
    </w:rPr>
  </w:style>
  <w:style w:type="character" w:customStyle="1" w:styleId="BalloonTextChar">
    <w:name w:val="Balloon Text Char"/>
    <w:link w:val="BalloonText"/>
    <w:uiPriority w:val="99"/>
    <w:semiHidden/>
    <w:rsid w:val="002D6EA5"/>
    <w:rPr>
      <w:sz w:val="0"/>
      <w:szCs w:val="0"/>
    </w:rPr>
  </w:style>
  <w:style w:type="paragraph" w:customStyle="1" w:styleId="Bullet2">
    <w:name w:val="Bullet 2"/>
    <w:basedOn w:val="Normal"/>
    <w:rsid w:val="00A24B40"/>
    <w:pPr>
      <w:keepNext/>
      <w:numPr>
        <w:numId w:val="2"/>
      </w:numPr>
      <w:outlineLvl w:val="0"/>
    </w:pPr>
    <w:rPr>
      <w:rFonts w:ascii="Times New Roman" w:hAnsi="Times New Roman"/>
      <w:sz w:val="20"/>
      <w:szCs w:val="20"/>
    </w:rPr>
  </w:style>
  <w:style w:type="character" w:styleId="Hyperlink">
    <w:name w:val="Hyperlink"/>
    <w:uiPriority w:val="99"/>
    <w:rsid w:val="00A24B40"/>
    <w:rPr>
      <w:rFonts w:cs="Times New Roman"/>
      <w:color w:val="0000FF"/>
      <w:u w:val="single"/>
    </w:rPr>
  </w:style>
  <w:style w:type="paragraph" w:customStyle="1" w:styleId="SOLNumber">
    <w:name w:val="SOL Number"/>
    <w:rsid w:val="00A24B40"/>
    <w:pPr>
      <w:keepLines/>
      <w:ind w:left="907" w:hanging="907"/>
    </w:pPr>
    <w:rPr>
      <w:noProof/>
      <w:sz w:val="24"/>
    </w:rPr>
  </w:style>
  <w:style w:type="character" w:styleId="FollowedHyperlink">
    <w:name w:val="FollowedHyperlink"/>
    <w:uiPriority w:val="99"/>
    <w:rsid w:val="00A24B40"/>
    <w:rPr>
      <w:rFonts w:cs="Times New Roman"/>
      <w:color w:val="800080"/>
      <w:u w:val="single"/>
    </w:rPr>
  </w:style>
  <w:style w:type="paragraph" w:styleId="Subtitle">
    <w:name w:val="Subtitle"/>
    <w:basedOn w:val="Normal"/>
    <w:link w:val="SubtitleChar"/>
    <w:uiPriority w:val="11"/>
    <w:qFormat/>
    <w:rsid w:val="00A24B40"/>
    <w:pPr>
      <w:overflowPunct w:val="0"/>
      <w:adjustRightInd w:val="0"/>
      <w:jc w:val="center"/>
    </w:pPr>
    <w:rPr>
      <w:rFonts w:ascii="Arial" w:hAnsi="Arial" w:cs="Arial"/>
      <w:kern w:val="28"/>
      <w:sz w:val="32"/>
      <w:szCs w:val="32"/>
    </w:rPr>
  </w:style>
  <w:style w:type="character" w:customStyle="1" w:styleId="SubtitleChar">
    <w:name w:val="Subtitle Char"/>
    <w:link w:val="Subtitle"/>
    <w:uiPriority w:val="11"/>
    <w:rsid w:val="002D6EA5"/>
    <w:rPr>
      <w:rFonts w:ascii="Cambria" w:eastAsia="Times New Roman" w:hAnsi="Cambria" w:cs="Times New Roman"/>
      <w:sz w:val="24"/>
      <w:szCs w:val="24"/>
    </w:rPr>
  </w:style>
  <w:style w:type="paragraph" w:styleId="Title">
    <w:name w:val="Title"/>
    <w:basedOn w:val="Normal"/>
    <w:link w:val="TitleChar"/>
    <w:uiPriority w:val="10"/>
    <w:qFormat/>
    <w:rsid w:val="00A24B40"/>
    <w:pPr>
      <w:overflowPunct w:val="0"/>
      <w:adjustRightInd w:val="0"/>
      <w:jc w:val="center"/>
    </w:pPr>
    <w:rPr>
      <w:rFonts w:ascii="Arial" w:hAnsi="Arial" w:cs="Arial"/>
      <w:kern w:val="28"/>
      <w:sz w:val="32"/>
      <w:szCs w:val="32"/>
      <w:u w:val="single"/>
    </w:rPr>
  </w:style>
  <w:style w:type="character" w:customStyle="1" w:styleId="TitleChar">
    <w:name w:val="Title Char"/>
    <w:link w:val="Title"/>
    <w:uiPriority w:val="10"/>
    <w:rsid w:val="002D6EA5"/>
    <w:rPr>
      <w:rFonts w:ascii="Cambria" w:eastAsia="Times New Roman" w:hAnsi="Cambria" w:cs="Times New Roman"/>
      <w:b/>
      <w:bCs/>
      <w:kern w:val="28"/>
      <w:sz w:val="32"/>
      <w:szCs w:val="32"/>
    </w:rPr>
  </w:style>
  <w:style w:type="paragraph" w:customStyle="1" w:styleId="Bullet1">
    <w:name w:val="Bullet 1"/>
    <w:basedOn w:val="Normal"/>
    <w:next w:val="Normal"/>
    <w:rsid w:val="006176D7"/>
    <w:pPr>
      <w:keepNext/>
      <w:tabs>
        <w:tab w:val="left" w:pos="360"/>
      </w:tabs>
      <w:ind w:left="360" w:hanging="360"/>
      <w:outlineLvl w:val="0"/>
    </w:pPr>
    <w:rPr>
      <w:rFonts w:ascii="Times New Roman" w:hAnsi="Times New Roman"/>
      <w:b/>
      <w:sz w:val="20"/>
      <w:szCs w:val="20"/>
    </w:rPr>
  </w:style>
  <w:style w:type="paragraph" w:customStyle="1" w:styleId="SOLBullet">
    <w:name w:val="SOL Bullet"/>
    <w:link w:val="SOLBulletChar"/>
    <w:rsid w:val="00C16509"/>
    <w:pPr>
      <w:keepLines/>
      <w:tabs>
        <w:tab w:val="left" w:pos="360"/>
      </w:tabs>
      <w:ind w:left="360" w:hanging="360"/>
    </w:pPr>
    <w:rPr>
      <w:rFonts w:ascii="Tahoma" w:hAnsi="Tahoma" w:cs="Arial"/>
      <w:b/>
      <w:sz w:val="22"/>
      <w:szCs w:val="24"/>
    </w:rPr>
  </w:style>
  <w:style w:type="character" w:customStyle="1" w:styleId="SOLBulletChar">
    <w:name w:val="SOL Bullet Char"/>
    <w:link w:val="SOLBullet"/>
    <w:locked/>
    <w:rsid w:val="00C16509"/>
    <w:rPr>
      <w:rFonts w:ascii="Tahoma" w:hAnsi="Tahoma" w:cs="Arial"/>
      <w:b/>
      <w:sz w:val="22"/>
      <w:szCs w:val="24"/>
      <w:lang w:val="en-US" w:eastAsia="en-US" w:bidi="ar-SA"/>
    </w:rPr>
  </w:style>
  <w:style w:type="paragraph" w:customStyle="1" w:styleId="SOLStem">
    <w:name w:val="SOL Stem"/>
    <w:basedOn w:val="Normal"/>
    <w:next w:val="SOLBullet"/>
    <w:rsid w:val="00C16509"/>
    <w:rPr>
      <w:rFonts w:ascii="Times New Roman" w:hAnsi="Times New Roman"/>
      <w:b/>
      <w:sz w:val="22"/>
      <w:szCs w:val="20"/>
    </w:rPr>
  </w:style>
  <w:style w:type="paragraph" w:styleId="Header">
    <w:name w:val="header"/>
    <w:basedOn w:val="Normal"/>
    <w:link w:val="HeaderChar"/>
    <w:uiPriority w:val="99"/>
    <w:unhideWhenUsed/>
    <w:rsid w:val="00582D99"/>
    <w:pPr>
      <w:tabs>
        <w:tab w:val="center" w:pos="4680"/>
        <w:tab w:val="right" w:pos="9360"/>
      </w:tabs>
    </w:pPr>
  </w:style>
  <w:style w:type="character" w:customStyle="1" w:styleId="HeaderChar">
    <w:name w:val="Header Char"/>
    <w:link w:val="Header"/>
    <w:uiPriority w:val="99"/>
    <w:rsid w:val="00582D99"/>
    <w:rPr>
      <w:rFonts w:ascii="Tahoma" w:hAnsi="Tahoma"/>
      <w:sz w:val="24"/>
      <w:szCs w:val="24"/>
    </w:rPr>
  </w:style>
  <w:style w:type="paragraph" w:styleId="Footer">
    <w:name w:val="footer"/>
    <w:basedOn w:val="Normal"/>
    <w:link w:val="FooterChar"/>
    <w:uiPriority w:val="99"/>
    <w:unhideWhenUsed/>
    <w:rsid w:val="00582D99"/>
    <w:pPr>
      <w:tabs>
        <w:tab w:val="center" w:pos="4680"/>
        <w:tab w:val="right" w:pos="9360"/>
      </w:tabs>
    </w:pPr>
  </w:style>
  <w:style w:type="character" w:customStyle="1" w:styleId="FooterChar">
    <w:name w:val="Footer Char"/>
    <w:link w:val="Footer"/>
    <w:uiPriority w:val="99"/>
    <w:rsid w:val="00582D99"/>
    <w:rPr>
      <w:rFonts w:ascii="Tahoma" w:hAnsi="Tahoma"/>
      <w:sz w:val="24"/>
      <w:szCs w:val="24"/>
    </w:rPr>
  </w:style>
  <w:style w:type="table" w:styleId="TableGrid">
    <w:name w:val="Table Grid"/>
    <w:basedOn w:val="TableNormal"/>
    <w:uiPriority w:val="59"/>
    <w:rsid w:val="00BF247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phillias</dc:creator>
  <cp:lastModifiedBy>Melissa A. Viola</cp:lastModifiedBy>
  <cp:revision>2</cp:revision>
  <cp:lastPrinted>2022-05-09T14:57:00Z</cp:lastPrinted>
  <dcterms:created xsi:type="dcterms:W3CDTF">2022-05-16T17:32:00Z</dcterms:created>
  <dcterms:modified xsi:type="dcterms:W3CDTF">2022-05-16T17:32:00Z</dcterms:modified>
</cp:coreProperties>
</file>